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751281-О/2024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Лутошкина Василия Васильевича и Лутошкиной Валерии Васильевны на нарушение их конституционных прав отдельными положениями статей 61 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В.В.Лутошкина и В.В.Лутошкиной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В.В.Лутошкин и В.В.Лутошкина оспаривают конституционность части второй статьи 61 «Основания для освобождения от доказывания», частей первой – третьей статьи 67 «Оценка доказательств»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 и кассационным судом общей юрисдикции, удовлетворены исковые требования страховой компании к В.В.Лутошкиной о взыскании страхового возмещения; в удовлетворении исковых требований В.В.Лутошкина к гражданке Г. о возмещении ущерба отказано. Определением судьи Верховного Суда Российской Федерации отказано в передаче кассационной 2 жалобы заявителей для рассмотрения в судебном заседании Судебной коллегии по гражданским делам Верховного Суда Российской Федерации. По мнению В.В.Лутошкина и В.В.Лутошкиной, оспариваемые положения не соответствуют статьям 17 (части 2 и 3), 19 (часть 1), 46 (часть 1), 55 (часть 3) и 123 (часть 3) Конституции Российской Федерации, поскольку позволяют судам произвольно оценивать доказательства по делу, отказывать в назначении экспертизы, основываясь только на наличии в деле судебного постановления, которым установлены обстоятельства, имеющие преюдициальное значение.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представленные заявителями материалы не подтверждают разрешения судом в конкретном деле вопроса об их правах и обязанностях на основе части второй статьи 61 ГПК Российской Федерации, а потому их жалоба в этой части не может быть признана допустимой. Оспариваемые положения статьи 67 ГПК Российской Федерации закрепляют, среди прочего, что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 (часть первая), а также что никакие доказательства не имеют для суда заранее установленной силы (часть вторая). Дискреционное полномочие суда по оценке доказательств, в том числе с точки зрения их достаточности (часть третья той же статьи), является необходимым для эффективного осуществления правосудия и следует из принципов судейского руководства процессом и самостоятельности судебной власти. При этом часть четвертая статьи 67 названного Кодекса обязывает суд отразить результаты оценки доказательств в решении, в котором приводятся мотивы, по которым одни доказательства приняты в качестве средств обоснования 3 выводов суда, другие доказательства отвергнуты судом, а также основания, по которым одним доказательствам отдано предпочтение перед другими. Данные нормы во взаимосвязи с другими предписаниями названного Кодекса, в том числе закрепленными в части второй его статьи 12, статье 195 и части четвертой статьи 198, обязывающими суд принять законное и обоснованное решение по заявленным истцом требованиям, призваны обеспечить принятие судом такого решения и являются процессуальной гарантией права на справедливое судебное разбирательство в условиях соблюдения принципов состязательности и равноправия сторон при осуществлении правосудия. Гарантией же соблюдения судом указанных требований являются установленные Гражданским процессуальным кодексом Российской Федерации процедуры проверки судами вышестоящих инстанций судебных постановлений и основания для их отмены или изменения. Таким образом, оспариваемые части первая – третья 67 ГПК Российской Федерации, рассматриваемые во взаимосвязи с иными положениями этого Кодекса, какой-либо неопределенности не содержат, вопросов, связанных с порядком назначения экспертизы, не регламентируют, а потому не могут расцениваться в качестве нарушающих конституционные права В.В.Лутошкина и В.В.Лутошкиной в обозначенном ими в жалобе аспекте. Заявители, как следует из их обращения, формально ставя вопрос о конституционности оспариваемых норм, по существу выражают несогласие с выводами судов, касающимися установления и оценки фактических обстоятельств их дела. Однако исследование и оценка таких обстоятельств, определение оснований для выбора и применения норм права в конкретном деле к полномочиям Конституционного Суда Российской Федерации, предусмотренным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Лутошкина Василия Васильевича и Лутошкиной Валерии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