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759737-О/2024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Тулеубаевой Анны Юрьевны на нарушение ее конституционных прав абзацем первым пункта 1 и абзацем первым пункта 2 статьи 1152, абзацем первым пункта 1 статьи 1153, а также абзацем вторым пункта 1 статьи 1224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гражданки А.Ю.Тулеубаевой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А.Ю.Тулеубаева оспаривает конституционность абзаца первого пункта 1 и абзаца первого пункта 2 статьи 1152 «Принятие наследства», абзаца первого пункта 1 статьи 1153 «Способы принятия наследства», а также абзаца второго пункта 1 статьи 1224 «Право, подлежащее применению к отношениям по наследованию» ГК Российской Федерации. Как следует из представленных материалов, определением суда апелляционной инстанции, которым изменено решение суда по иску А.Ю.Тулеубаевой о признании права собственности в порядке наследования и с которым согласились суды вышестоящих инстанций, признано право 2 долевой собственности истицы и ответчика на жилое помещение. В обоснование иска было среди прочего указано, что ответчик в порядке, предусмотренном российским законодательством, наследственное имущество – квартиру не принял, а принятие им наследства в виде движимого имущества в Республике Казахстан не является принятием наследства в виде недвижимого имущества в Российской Федерации. По мнению заявительницы, оспариваемые нормы противоречат статьям 4 (части 1 и 2), 17 (часть 3), 18, 19 (часть 1), 35 (части 1 и 4), 46 (часть 1) и 55 (часть 3) Конституции Российской Федерации, поскольку по смыслу, придаваемому им правоприменительной практикой, допускают возможность принятия наследником наследства в виде недвижимого имущества, внесенного в государственный реестр в Российской Федерации, на основании формального акта принятия наследства, совершенного в иностранном государстве – участнике Конвенции о правовой помощи и правовых отношениях по гражданским, семейным и уголовным делам от 22 января 1993 года, без обращения к российскому нотариусу. Кроме того, заявительница просит отменить судебные постановления по делу с ее участием.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Тулеубаевой Анны Юрьевны,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