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725408-О/2023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Мошкова Михаила Игоревича на нарушение его конституционных прав положениями статей 218, 222 и 234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М.И.Мошкова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М.И.Мошков оспаривает конституционность пунктов 1 и 4 статьи 218 «Основания приобретения права собственности», пунктов 1 и 2 статьи 222 «Самовольная постройка» и пункта 1 статьи 234 «Приобретательная давность» ГК Российской Федерации. Как следует из представленных материалов, заявитель обратился в суд общей юрисдикции с исковым требованием о признании права собственности на лодочный гараж и земельный участок, ссылаясь, помимо прочего, на выкуп в 1992 году пая у одного из членов кооператива, созданного в целях строительства гаражей для моторных лодок и 2 впоследствии ликвидированного. Апелляционным определением, с которым согласились суды кассационной инстанции, в удовлетворении данного требования отказано. Суды указали, что спорный объект был создан, согласно пояснениям истца, в интересах всех членов кооператива в качестве мастерской по ремонту моторных лодок; исходя из технической документации и заключения эксперта данное строение в 2014 году фактически являлось жилым домом, пострадавшим после пожара, проживание в котором невозможно, а в 2020 году (после его реконструкции) идентифицировано как лодочный гараж. Также суды пришли к выводу об отсутствии в деле доказательств, подтверждающих нахождение спорного объекта в непрерывном владении М.И.Мошкова более 15 лет, а также возведение этого объекта на земельном участке, выделенном кооперативу. По мнению заявителя, оспариваемые законоположения не соответствуют Конституции Российской Федерации, ее статьям 1, 2, 6, 7, 15 17–19, 21, 35, 40, 45, 46 и 55, поскольку они позволяют судам лишать граждан – бывших членов кооператива возникшего на основании внесения ими в полном объеме паевых взносов права собственности на нежилые здания, в которых расположены лодочные гаражи.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234 ГК Российской Федерации, подлежащий применению в нормативном единстве с другими положениями этой статьи, направлен на защиту интересов лиц, не являющихся собственниками имущества, но добросовестно, открыто и непрерывно владеющих им как своим собственным, а также на реализацию прав, гарантированных статьей 35 (часть 2) Конституции Российской Федерации (определения Конституционного Суда Российской Федерации от 30 марта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Мошкова Михаила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