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759105-О/2024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Петрова Игоря Петровича на нарушение его конституционных прав пунктом 1 части 7, частью 8 статьи 2916 и статьей 2918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И.П.Петрова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И.П.Петров, которому определением судьи Верховного Суда Российской Федерации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 чем согласился заместитель Председателя этого суда, оспаривает конституционность пункта 1 части 7, части 8 статьи 2916 «Рассмотрение кассационных жалобы, представления в Судебной коллегии Верховного Суда Российской Федерации» и статьи 2918 «Определение об отказе в передаче кассационных жалобы, представления для рассмотрения в 2 судебном заседании Судебной коллегии Верховного Суда Российской Федерации» АПК Российской Федерации. По мнению заявителя, оспариваемые законоположения противоречат статьям 19 (часть 1), 46 (часть 1), 118 (часть 1) и 126 Конституции Российской Федерации, поскольку они позволяют судье Верховного Суда Российской Федерации немотивированно отказывать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а также предоставляют заместителю Председателя Верховного Суда Российской Федерации право по результатам рассмотрения кассационной жалобы принимать решение без вынесения соответствующего судебного акта (определения) путем направления письма (сообщения) о согласии с таким необоснованным отказом судьи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1 части 7 статьи 2916 АПК Российской Федерации по результатам изучения кассационных жалобы, представления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3 Требования к содержанию определения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установлены статьей 2918 названного Кодекса, пункт 5 которой прямо обязывает судью указать мотивы отказа в передаче кассационных жалобы, представления для рассмотрения в судебном заседании суда кассационной инстанции. Предусмотренное же частью 8 статьи 2916 АПК Российской Федерации правомочие Председателя Верховного Суда Российской Федерации, его заместителя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и вынести определение о его отмене и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служит дополнительной гарантией обеспечения правосудности судебных актов арбитражных судов, является способом контроля за правильностью соответствующего определения судьи Верховного Суда Российской Федерации. При этом названная норма не допускает произвольного отказа в удовлетворении кассационных жалоб, поскольку во взаимосвязи с другими предписаниями главы 35 этого же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акта во всяком случае передать их для рассмотрения по существу коллегиальным составом судей. Кроме того, данная процедура не является обжалованием определения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 а, по сути, 4 представляет собой повторное изучение доводов, изложенных в кассационной жалобе, Председателем Верховного Суда Российской Федерации, его заместителем и потому не предполагает развернутого изложения ими мотивов отклонения доводов заявителя, имея в виду, что такое отклонение означает согласие с доводами, изложенными в определении судьи Верховного Суда Российской Федерации. Таким образом, оспариваемые нормы, призванные обеспечить реализацию правомочий Верховного Суда Российской Федерации по исправлению возможных судебных ошибок и принятию судом законного и обоснованного решения, не могут рассматриваться в качестве нарушающих конституционные права И.П.Петрова в указанном в жалобе аспекте. Оценка же правомерности выводов судьи Верховного Суда Российской Федерации и заместителя Председателя этого суда, к которым они пришли по результатам рассмотрения кассационных жалоб заявителя,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Петрова Игоря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