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юрикова Александра Владимировича на нарушение его конституционных прав пунктом 1 статьи 15, статьей 1064 Гражданского кодекса Российской Федерации, частью первой статьи 45 Гражданского процессуального кодекса Российской Федерации и подпунктом 14 пункта 1 статьи 3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Тюр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юриков оспаривает конституционность пункта 1 статьи 15 «Возмещение убытков», статьи 1064 «Общие основания ответственности за причинение вреда» ГК Российской Федерации, части первой статьи 45 «Участие в деле прокурора» ГПК Российской Федерации и подпункта 14 пункта 1 статьи 31 «Права налоговых органов» Налогового кодекса Российской Федерации. Решением суда общей юрисдикции, оставленным без изменения судами апелляционной и кассационной инстанций, в том числе Судебной 2 коллегией по гражданским делам Верховного Суда Российской Федерации, удовлетворено заявление прокурора о взыскании с А.В.Тюрикова (бывшего руководителя юридического лица) ущерба, причиненного государству в результате неуплаты юридическим лицом налогов. При этом суды указали, что налоговая задолженность юридического лица признана безнадежной к взысканию и списана, что оно финансово-хозяйственной деятельности не осуществляет и является неплатежеспособным, а также что иные способы погашения задолженности исчерпаны. Определением судьи Верховного Суда Российской Федерации отказано в передаче надзорной жалобы заявителя для рассмотрения в судебном заседании суда надзорной инстанции. По мнению заявителя, оспариваемые положения не соответствуют статьям 2, 6 (часть 2), 8, 15, 18, 19, 34 (часть 1), 49, 55 и 57 Конституции Российской Федерации, поскольку по смыслу, придаваемому им правоприменительной практикой, они позволяют произвольно взыскивать с бывшего руководителя юридического лица по искам прокуроров и налоговых органов о возмещении ущерба, причиненного государству, денежные суммы в размере налоговой задолженности, возможность взыскания которой с юридического лица была утрачена в результате бездействия налогового органа, который не предпринял мер по принудительному взысканию налоговой задолженности, по привлечению контролирующих лиц к субсидиарной ответственности и по оспариванию сделок юридического лица с целью пополнения конкурсной массы, что привело к прекращению производства по делу о банкротстве юридического лица в связи с отсутствием у него денежных средств и имущества, необходимых для финансирования процедур банкрот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юрикова Александра Влади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