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614389-П/2022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Юдинцева Владимира Павловича на нарушение его конституционных прав пунктом 11 статьи 38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В.П.Юдинцева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В.П.Юдинцев оспаривает конституционность пункта 11 статьи 38 Федерального закона от 28 марта 1998 года № 53-ФЗ «О воинской обязанности и военной службе», согласно которому окончанием военной службы считается дата исключения военнослужащего из списков личного состава воинской части; военнослужащий должен быть исключен из списков личного состава воинской части в день истечения срока его военной службы, за исключением случаев, когда: военнослужащий находится на стационарном лечении; военнослужащий женского пола находится в отпуске по беременности и родам или в отпуске по уходу за ребенком; военнослужащий, 2 проходящий военную службу по призыву, по его желанию остается в воинской части до дня отправки транспортного средства, осуществляющего индивидуальную или организованную перевозку военнослужащих, увольняемых в запас; военнослужащий участвует в походах кораблей; военнослужащий находится в плену, в положении заложника или интернированного; военнослужащий безвестно отсутствует – до признания его в установленном законом порядке безвестно отсутствующим или объявления его умершим; в отношении военнослужащего, являющегося подозреваемым или обвиняемым в совершении преступления, избраны меры пресечения в виде заключения под стражу с содержанием на гауптвахте или наблюдения командования воинской части; в иных случаях, установленных Положением о порядке прохождения военной службы (утверждено Указом Президента Российской Федерации от 16 сентября 1999 года № 1237 «Вопросы прохождения военной службы»). Как следует из представленных материалов, в 1987 году заявитель был уволен с военной службы на основании статьи 61 Положения о прохождении воинской службы офицерским составом Вооруженных Сил СССР (утверждено Постановлением Совета Министров СССР от 18 марта 1985 года № 240), предусматривавшей, что лица офицерского состава, совершившие проступки, дискредитирующие высокое звание советского офицера, увольняются с действительной военной службы в запас или в отставку – за совершение проступков, дискредитирующих высокое звание советского офицера. При увольнении В.П.Юдинцев не приобрел права на пенсию за выслугу лет, вследствие чего в 2020 году заявитель обратился в суд, требуя, в частности, признать его право на получение пенсии, изменив расчет выслуги лет и включив в нее период отпуска, не предоставленного ему в год увольнения, а также время, необходимое для проезда к месту использования отпуска и обратно. В удовлетворении указанных требований В.П.Юдинцеву было отказано, в связи с чем заявитель полагает, что оспариваемая норма, 3 примененная в его деле судом общей юрисдикции, не соответствует статьям 18, 19, 39 и 40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статьи 38 Федерального закона «О воинской обязанности и военной службе», устанавливая, что окончанием военной службы считается дата исключения военнослужащего из списков личного состава воинской части, которая, по общему правилу, совпадает с днем истечения срока военной службы, а также закрепляя перечень случаев, когда военнослужащий, срок службы которого истек, не может быть исключен из списков личного состава воинской части, во взаимосвязи с иными нормами Федерального закона «О воинской обязанности и военной службе» и Положения о порядке прохождения военной службы направлен на обеспечение определенности правового положения военнослужащих, обеспечивает регламентацию порядка определения срока военной службы и времени его истечения, связывая дату исключения военнослужащего из списков личного состава воинской части с объективными обстоятельствами. В связи с этим оспариваемое законоположение не может рассматриваться как нарушающее конституционные права заявителя в указанном в жалобе аспекте. Разрешение же вопроса о наличии оснований для увеличения продолжительности выслуги лет заявителя посредством включения в нее каких-либо периодов, включая продолжительность отпуска, а также время, необходимое для проезда к месту использования отпуска и обратно,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Юдинцева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