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569237-П/2021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Островерхова Петра Васильевича на нарушение его конституционных прав пунктом 1 статьи 359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П.В.Островерхова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П.В.Островерхов оспаривает конституционность пункта 1 статьи 359 ГК Российской Федерации, предусматривающего, что кредитор, у которого находится вещь, подлежащая передаче должнику либо лицу, указанному должником,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пор, пока соответствующее обязательство не будет исполнено; удержанием вещи могут обеспечиваться также требования хотя и не связанные с оплатой вещи или 2 возмещением издержек на нее и других убытков, но возникшие из обязательства, стороны которого действуют как предприниматели. Как следует из представленных материалов, решением арбитражного суда, оставленным без изменения постановлением суда апелляционной инстанции, отказано в удовлетворении требований арендатора нежилого помещения – П.В.Островерхова о признании того, что действия арендодателя причинили ему убытки, возложении обязанности возвратить товары и торговое оборудование и взыскании убытков. Производство по делу в части требований о признании действий ответчика самоуправством и привлечении его к ответственности на основании части первой статьи 330 УК Российской Федерации прекращено. Суды указали, что арендодатель, действующий в соответствии с условиями договора аренды, правомерно ограничил истцу доступ в помещение до погашения П.В.Островерховым задолженности. Суд апелляционной инстанции сослался, среди прочего, на условие договора аренды, в соответствии с которым и после прекращения этого договора арендодатель независимо от суммы задолженности вправе удерживать имущество арендатора до полного исполнения им обязательств. В передаче кассационной жалобы на упомянутые судебные акты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положения противоречат статьям 8, 19 (части 1 и 2), 34 (часть 1), 35 (части 1–3), 45 (часть 1), 46 (часть 1) и 55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они допускают удержание вещи без учета размера задолженности должника, что приводит к лишению граждан имущества, используемого в предпринимательской деятельности, прекращению этой деятельности, препятствуют получению должником единственного дохода и восстановлению его платежеспособности. 3 Кроме того, П.В.Островерхов просит отменить судебные акты, принятые по делу с его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Островерхова Петра Васильевича,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