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771173-О/2024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Болдыревой Ирины Дмитриевны на нарушение ее конституционных прав пунктом 1 статьи 302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И.Д.Болдыревой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И.Д.Болдырева оспаривает конституционность пункта 1 статьи 302 ГК Российской Федерации, закрепляющего, что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2 Из представленных материалов следует, что определением суда апелляционной инстанции отменено решение суда общей юрисдикции и удовлетворены требования истца о признании за ним права собственности на жилое помещение в порядке наследования и об истребовании этого жилого помещения от И.Д.Болдыревой. Суд апелляционной инстанции указал, что спорное жилое помещение выбыло из владения собственника (правопредшественника истца) помимо его воли в результате выдачи доверенности, в момент составления которой – как установлено решением суда общей юрисдикции по другому делу – он не понимал значения своих действий и не мог руководить ими. В передаче кассационной жалобы И.Д.Болдыревой на названное апелляционное определение и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оспариваемое положение противоречит статьям 2, 17 (часть 1), 18, 19 (часть 1), 35 (части 1–3), 40 (часть 1), 46 (часть 1) и 55 (части 2 и 3) Конституции Российской Федерации, поскольку оно позволяет по иску наследника собственника жилого помещения, из владения которого оно выбыло помимо воли на основании доверенности, признанной судом при жизни наследодателя недействительной, истребовать это жилое помещение от добросовестного приобретателя, приобретшего его возмездно, полагаясь на данные Единого государственного реестра недвижимости, и указанного в этом реестре в качестве собственника.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от 20 июля 2023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Болдыревой Ирины Дмитриевны,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