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614598-П/2022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Шалунова Андрея Викторовича на нарушение его конституционных прав пунктом 21 части второй статьи 30 и частью второй статьи 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А.В.Шалунова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суда, постановленным с участием присяжных заседателей, гражданин А.В.Шалунов осужден за совершение преступления, предусмотренного частью третьей статьи 30 и частью первой статьи 105 УК Российской Федерации (покушение на убийство). Отказывая в передаче кассационной жалобы осужденного для рассмотрения в судебном заседании суда кассационной инстанции, судья Верховного Суда Российской Федерации отверг довод о том, что уголовное дело по обвинению А.В.Шалунова в совершении неоконченного убийства не относится к подсудности суда с участием присяжных заседателей. В этой связи заявитель утверждает, что пункт 21 части второй статьи 30 «Состав суда» и часть вторая статьи 31 «Подсудность уголовных дел» УПК 2 Российской Федерации противоречат статьям 17 (части 1 и 2), 19, 46 (части 1 и 2), 47 (часть 1), 49 (часть 1), 56 (часть 3), 118 (часть 1), 120 (часть 1) и 123 (части 3 и 4) Конституции Российской Федерации, поскольку они в силу своей неопределенности дают возможность рассматривать судье районного суда и коллегии из шести присяжных заседателей уголовное дело по обвинению лица в совершении покушения на убийство, притом что потерпевшему фактически причинен лишь легкий вред здоровью, а умышленное причинение смерти отсутствует.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Шалунова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