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Юрия Михайловича на нарушение его конституционных прав пунктами 1 и 5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Ю.М.Гущина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Ю.М.Гущин оспаривает конституционность пунктов 1 и 5 части 3 статьи 311 «Основания пересмотра судебных актов по новым или вновь открывшимся обстоятельствам» АПК Российской Федерации. Как следует из представленных материалов, постановлением арбитражного суда апелляционной инстанции было удовлетворено заявление Ю.М.Гущина о пересмотре принятого ранее постановления этого же суда по новым обстоятельствам. В качестве такового заявитель указывал на принятое судьей Верховного Суда Российской Федерации в рамках другого дела определение об отказе в передаче надзорной жалобы для рассмотрения в 2 судебном заседании Президиума этого суда, в котором был признан ошибочным вывод судебной коллегии Верховного Суда Российской Федерации в судебном акте, ссылка на который имеется в заявленном к пересмотру постановлении. Постановлением арбитражного суда кассационной инстанции постановление арбитражного суда апелляционной инстанции было отменено, в удовлетворении заявления – отказано.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– с учетом смысла, придаваемого им пунктом 7 постановления Пленума Высшего Арбитражного Суда Российской Федерации от 30 июня 2011 года № 52 «О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обстоятельствам», – противоречат статьям 15, 18, 45 и 46 Конституции Российской Федерации, поскольку препятствуют пересмотру по новым обстоятельствам судебного акта, в основу которого положен судебный акт, принятый по другому делу, в рамках которого впоследствии судьей Верховного Суда Российской Федерации со ссылкой на Обзор судебной практики в ходе надзорного производства было указано на иную практику применения норм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3 статьи 311 АПК Российской Федерации, рассматриваемый с учетом пункта 7 постановления Пленума Высшего Арбитражного Суда Российской Федерации от 30 июня 2011 года № 52, предусматривает, что судебный акт может быть пересмотрен по новым обстоятельствам в связи с отменой судебного акта арбитражного суда или 3 суда общей юрисдикции либо постановления другого органа только в том случае, если отмененные акты действительно послужили основанием для принятия судебного акта арбитражного суда по данному делу. Вопрос о том, действительно ли отмененные акты послужили основанием для принятия судебного акта, подлежит разрешению судом исходя из фактических обстоятельств дела, а также характера и содержания рассмотренных в рамках этого дела требований. Данное регулирование является дополнительной процессуальной гарантией защиты прав и охраняемых законом интересов участников гражданских процессуальных отношений и, следовательно, не может рассматриваться как нарушающее конституционные права заявителя, перечисленные в жалобе. Пункт 5 части 3 статьи 311 АПК Российской Федерации предусматривает в качестве нового обстоятельства, влекущего пересмотр вступившего в законную силу судебного акта,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нормы,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обстоятельства. Указанная норма, по сути, воспроизводит правовую позицию Конституционного Суда Российской Федерации о том, что пересмотр вступившего в законную силу судебного акта в процедуре, предусмотренной главой 37 АПК Российской Федерации, возможен только при условии, что в соответствующем постановлении высшего судебного органа содержится прямое указание на придание сформулированной в нем правовой позиции обратной силы применительно к делам со схожими фактическими обстоятельствами (Постановление от 21 января 2010 года № 1- П), а потому также не может расцениваться как нарушающая конституционные права заявителя в указанном им аспекте.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