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591935-П/2022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Каратаева Игоря Сергеевича на нарушение его конституционных прав статьями 260, 3897 и 3898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И.С.Каратаева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И.С.Каратаев, осужденный за совершение преступлений, оспаривает конституционность статей 260 «Замечания на протокол и аудиозапись судебного заседания», 3897 «Извещение о принесенных апелляционных жалобе, представлении» и 3898 «Последствия подачи апелляционных жалобы, представления» УПК Российской Федерации. По мнению заявителя, обжалуемые нормы позволили суду первой инстанции расценить его доводы, содержащиеся в апелляционной жалобе на приговор и дополнениях к ней, а также содержание возражений государственного обвинителя на эту жалобу в качестве замечаний на 2 протокол судебного заседания и вынести по ним самостоятельное постановление, чем были нарушены права, гарантированные статьями 2, 15 (части 1, 2 и 4), 17–19, 23 (часть 1), 45, 46 (части 1 и 2), 47 (часть 1), 48, 50 (части 2 и 3) и 52 Конституции Российской Федерации. При этом заявитель просит признать неисполнение судами правовых позиций Конституционного Суда Российской Федерации в его уголовном деле, а также внести представление федеральному законодателю об изменении законодательства.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3897 и 3898 УПК Российской Федерации, определяющие порядок извещения о принесенных апелляционных жалобе, представлении, а также последствия подачи апелляционных жалобы, представления, не регламентируют процедуру рассмотрения замечаний на протокол судебного заседания. Что же касается регулирующей такую процедуру статьи 260 того же Кодекса, то,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Каратаева Игоря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