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534441-П/2021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Никитина Андрея Александровича на нарушение его конституционных прав пунктом 24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А.А.Никитина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А.А.Никитин оспаривает конституционность пункта 24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(утверждено Постановлением Правительства Российской Федерации от 28 января 2006 года № 47), предусматривающего, что размещение над комнатами уборной, ванной (душевой) и кухни не допускается; размещение уборной, ванной (душевой) в верхнем уровне над кухней 2 допускается в квартирах, расположенных в 2 уровнях. В жалобе данный пункт ошибочно назван пунктом 24 Постановления Правительства Российской Федерации от 28 января 2006 года № 47. Как следует из представленных материалов, решением суда общей юрисдикции, оставленным без изменения судами апелляционной и кассационной инстанций, был признан правомерным отказ должностного лица оформить акт о завершенном переустройстве и (или) перепланировке жилого помещения, принадлежащего заявителю. Как указали суды, в результате перепланировки помещений, произведенной без согласования с уполномоченным органом, часть кухни была размещена под ванной квартиры, расположенной этажом выше, что противоречит требованиям, установленным пунктом 9.22 СП 54.13330 «СНиП 31-01-2003 Здания жилые многоквартирные» (утвержден приказом Министерства строительства и жилищно-коммунального хозяйства Российской Федерации от 3 декабря 2016 года № 883/пр). По мнению заявителя, оспариваемая норма не соответствует Конституции Российской Федерации, поскольку – в условии отсутствия аналогичного ограничения права собственности в федеральных законах – устанавливает недопустимый запрет для собственника помещения на его переустройство, которое не влечет нарушений иных строительных норм и правил, а также угрозы жизни и здоровью граждан.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Никитина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