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577912-П/2021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Богомолова Константина Юрьевича на нарушение его конституционных прав частью второй статьи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К.Ю.Богомолова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Высокогорского районного суда Республики Татарстан от 4 декабря 2020 года, вынесенным до назначения судебного заседания по рассмотрению уголовного дела в отношении гражданина К.Ю.Богомолова, на основании статьи 255 УПК Российской Федерации продлен срок его содержания под стражей на 3 месяца с момента поступления уголовного дела в суд, т.е. до 23 февраля 2021 года, с учетом приближающегося истечения ранее установленного срока действия этой меры пресечения, а также необходимости передачи уголовного дела в Верховный суд Республики Татарстан для рассмотрения заявленного 2 обвиняемым ходатайства об изменении территориальной подсудности дела. С указанным решением согласился суд апелляционной инстанции (апелляционное постановление от 18 декабря 2020 года). В свою очередь, постановлением судьи Верховного суда Республики Татарстан от 25 декабря 2020 года ходатайство К.Ю.Богомолова удовлетворено, подсудность уголовного дела в его отношении изменена, и оно направлено для рассмотрения в Советский районный суд города Казани, куда оно поступило 18 января 2021 года. Постановлением судьи Советского районного суда города Казани от 9 февраля 2021 года в результате удовлетворения ходатайства государственного обвинителя и на основании статьи 255 УПК Российской Федерации срок содержания заявителя под стражей был вновь продлен, однако уже на 6 месяцев со дня поступления уголовного дела в этот суд, т.е. до 18 июля 2021 года, правомерность чего подтверждена апелляционным постановлением от 24 февраля 2021 года. Впоследствии срок содержания заявителя под стражей, продленный еще на 6 месяцев (т.е. до 18 января 2022 года) постановлением судьи районного суда от 31 мая 2021 года, апелляционным постановлением от 29 июня 2021 года был сокращен до 3 месяцев (т.е. до 18 сентября 2021 года) ввиду несоблюдения судом первой инстанции требования части третьей статьи 255 УПК Российской Федерации, допускающей продление срока содержания под стражей только по уголовным делам о тяжких и особо тяжких преступлениях и каждый раз не более чем на 3 месяца. К.Ю.Богомолов просит признать не соответствующей статьям 22 (часть 1) и 50 (часть 1) Конституции Российской Федерации часть вторую статьи 255 «Решение вопроса о мере пресечения» УПК Российской Федерации в той мере, в какой данная норма в силу своей неопределенности и по смыслу, придаваемому ей правоприменительной практикой, позволяет суду расценивать уголовное дело, переданное из другого суда в связи с изменением территориальной подсудности, как впервые поступившее после окончания стадии предварительного расследования и ввиду этого 3 неоднократно применять правило о возможности продления действия меры пресечения в виде заключения под стражу на срок вплоть до 6 месяцев.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Богомолова Константина Юрьевича,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