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Гимранова Айрата Кавыевича на нарушение его конституционных прав рядом положений Уголовного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А.К.Гимранова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А.К.Гимранов, который отбывает наказание в виде пожизненного лишения свободы и которому постановлением судьи Верховного Суда Российской Федерации от 6 сентября 2021 года отказано в передаче для рассмотрения в судебном заседании суда надзорной инстанции жалобы о пересмотре вынесенных в его отношении судебных решений, просит признать не соответствующими статьям 2, 15 (части 1 и 2), 17 (части 1 и 2), 18, 45, 46 (части 1 и 2), 49 (части 1 и 2), 50 (части 1 и 3), 54 (часть 1), 71 (пункт «о»), 118 (часть 1) и 123 (часть 3) Конституции Российской Федерации часть первую статьи 3 «Принцип законности», часть первую 2 статьи 5 «Принцип вины», статьи 6 «Принцип справедливости», 8 «Основание уголовной ответственности», 9 «Действие уголовного закона во времени», 10 «Обратная сила уголовного закона», часть первую статьи 14 «Понятие преступления», часть первую статьи 69 «Назначение наказания по совокупности преступлений» и пункт «к» части второй статьи 105 «Убийство» УК Российской Федерации, а также части первую и вторую статьи 1 «Законы, определяющие порядок уголовного судопроизводства», пункт 2 части первой статьи 6 «Назначение уголовного судопроизводства», часть четвертую статьи 7 «Законность при производстве по уголовному делу», часть первую статьи 14 «Презумпция невиновности», часть первую статьи 15 «Состязательность сторон», части первую и вторую статьи 16 «Обеспечение подозреваемому и обвиняемому права на защиту», статью 252 «Пределы судебного разбирательства», пункты 5 и 7 части первой, части вторую и третью статьи 299 «Вопросы, разрешаемые судом при постановлении приговора», пункты 4 и 5 статьи 307 «Описательно- мотивировочная часть обвинительного приговора», пункт 4 части первой статьи 308 «Резолютивная часть обвинительного приговора», пункт 1 части второй статьи 4125 «Рассмотрение надзорных жалобы, представления»,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статью 4129 «Основания отмены или изменения судебных решений в порядке надзора» УПК Российской Федерации. По утверждению заявителя, названные нормы ограничивают его отношения с государством как равноправных субъектов, лишают состязательности, государственной и судебной защиты, презумпции невиновности, права на пересмотр приговора и на применение закона, действовавшего в период совершения преступлений, поскольку позволяют суду первой инстанции превышать свою компетенцию и пределы предъявленного обвинения, произвольно квалифицировать, в том числе соединять, эпизоды преступлений, оставлять неконкретизированным 3 преступление, за сокрытие которого совершено убийство потерпевшего, признавать осужденных в качестве коллективного субъекта совершения убийства, не указывать в приговоре ссылки на редакции примененных положений уголовного закона, назначать наказание без учета взаимосвязи Общей и Особенной частей УК Российской Федерации, а вышестоящим судам – не рассматривать все доводы поданной жалобы, расценивать в качестве несущественной судебную ошибку как основание для изменения приговора, изменять мотивировку приговора в части назначения наказания, допуская двойной учет одного и того же обстоятельства.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Приводимые А.К.Гимрановым в жалобе доводы, а также заявленные им требования свидетельствуют о том, что, формально ставя вопрос о конституционности оспариваемых законоположений, он, по существу, предлагает Конституционному Суду Российской Федерации оценить не само их содержание, а законность и обоснованность вынесенных в его конкретном деле правоприменительных решений, что между тем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Гимранова Айрата Кавыевича,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