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288658-П/2017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Воронина Павла Валерьевича на нарушение его конституционных прав статьей 2291 Уголовного кодекса Российской Федерации, статьей 7 Федерального закона «Об оперативно-розыскной деятельности», постановлением Правительства Российской Федерации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 и Инструкцией об организации оперативно-розыскной деятельности в органах по контролю за оборотом наркотических средств и психотропных веществ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П.В.Воронина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Принцип правовой определенности, обязывающий федерального законодателя формулировать уголовно-правовые предписания с достаточной степенью четкости, позволяющей лицу сообразовывать с ними свое поведение – как дозволенное, так и запрещенное – и предвидеть вызываемые им последствия, не исключает введения в уголовный закон юридических конструкций бланкетного характера, которые для уяснения используемых в нем терминов и понятий требуют обращения к нормативному материалу иных правовых актов. Оценивая подобную модель 4 законодательного регулирования, Конституционный Суд Российской Федерации пришел к следующему выводу: сам по себе бланкетный характер норм не может свидетельствовать об их неконституционности, поскольку регулятивные нормы, непосредственно закрепляющие те или иные правила поведения, не обязательно должны содержаться в том же нормативном правовом акте, что и нормы, предусматривающие юридическую ответственность за их нарушение, а потому оценка степени определенности содержащихся в законе понятий должна осуществляться исходя не только из самого текста закона и используемых в нем формулировок, но и из их места в системе нормативных предписаний, а также с учетом смежных составов правонарушений (постановления от 27 мая 2003 года Как неоднократно отмечал Согласно Федеральному закону «Об оперативно-розыскной деятельности» проведение оперативно-розыскных мероприятий возможно лишь в целях выполнения задач, предусмотренных статьей 2 данного Федерального закона, и только при наличии оснований, указанных в его статье 7, которыми являются, в частности, сведения о признаках подготавливаемого, совершаемого или совершенного противоправного 11 деяния, а также о лицах, его подготавливающих, совершающих или совершивших, если нет достаточных данных для решения вопроса о возбуждении уголовного дела (подпункт 1 пункта 2 части первой); условия же проведения оперативно-розыскных мероприятий закреплены в статье 8 указанного закона, согласно которой проведение таковых допускается на основании судебного решения, если они ограничивают конституционное право граждан на тайну переписки, телефонных переговоров, почтовых, телеграфных и иных сообщений, передаваемых по сетям электрической и почтовой связи (часть вторая); в случаях же, которые не терпят отлагательства и могут привести к совершению тяжкого или особо тяжкого преступления, а также при наличии данных о событиях и действиях (бездействии), создающих угрозу государственной, военной, экономической, информационной или экологической безопасности Российской Федерации, на основании мотивированного постановления одного из руководителей органа, осуществляющего оперативно-розыскную деятельность, допускается проведение оперативно-розыскных мероприятий, предусмотренных частью второй названной статьи, с обязательным уведомлением суда (судьи) в течение 24 часов; в течение 48 часов с момента начала проведения оперативно-розыскного мероприятия орган, его осуществляющий, обязан получить судебное решение о проведении такого оперативно-розыскного мероприятия либо прекратить его проведение (часть третья). Данные нормы не регламентируют уголовно-процессуальные отношения, а значит, и отношения, связанные с получением, проверкой и оценкой доказательств по уголовным делам.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Воронина Павла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