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725778-О/2023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Сотникова Юрия Михайловича на нарушение его конституционных прав статьей 101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Ю.М.Сотникова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Ю.М.Сотников оспаривает конституционность статьи 101 «Распределение судебных расходов при отказе от иска и заключении мирового соглашения» (фактически – части первой данной статьи) ГПК Российской Федерации. Как следует из представленных материалов, определением суда общей юрисдикции гражданину Р., исковые требования которого к индивидуальному предпринимателю Ю.М.Сотникову о защите прав потребителя были частично удовлетворены судом, отказано в удовлетворении заявления о взыскании судебных расходов. 2 Определением того же суда, оставленным без изменения судами вышестоящих инстанций, заявление Ю.М.Сотникова в части взыскания судебных расходов на оплату услуг представителя, понесенных им в связи с рассмотрением дела по существу, оставлено без удовлетворения, а в части взыскания расходов на оплату услуг, возникших вследствие ведения в суде через представителя дела по заявлению Р. о взыскании судебных расходов, производство было прекращено. По мнению Ю.М.Сотникова, оспариваемое законоположение противоречит Конституции Российской Федерации, ее статье 46 (часть 1), в той мере, в какой оно не позволяет ответчику взыскать судебные расходы в случаях, если в ходе рассмотрения дела истец отказался от части заявленных требований, поскольку они были удовлетворены ответчиком до предъявления иска в суд, либо если такие расходы были понесены при рассмотрении заявления истца о взыскании судебных расходов, в удовлетворении которого отказано.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первой статьи 101 ГПК Российской Федерации при отказе истца от иска понесенные им судебные расходы ответчиком не возмещаются, кроме случая, когда этот отказ связан с добровольным удовлетворением ответчиком требования истца после предъявления иска. В таком случае,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Сотникова Юрия Михайловича,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