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567929-П/2021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Э.А.Гусейнов, осужденный за совершение преступлений, просит признать не соответствующими статьям 15 (части 1 и 4), 17 (часть 1), 21 (часть 1), 24 (часть 2), 45, 46 (части 1 и 2), 52, 55 (часть 2) и 71 (пункт «о») Конституции Российской Федерации следующие положения Уголовно-процессуального кодекса Российской Федерации: часть четвертую статьи 148 «Отказ в возбуждении уголовного дела», как допускающую направление постановления об отказе в возбуждении 2 уголовного дела в адрес потерпевшего через три месяца после его вынесения и не возлагающую обязанность разъяснить потерпевшему право на обжалование данного решения; статью 38913 «Порядок рассмотрения уголовного дела судом апелляционной инстанции», как позволяющую в силу своей неопределенности не обеспечивать личное участие заявителя при рассмотрении его апелляционной жалобы; пункт 2 статьи 38915 «Основания отмены или изменения судебного решения в апелляционном порядке», статьи 38920 «Решения, принимаемые судом апелляционной инстанции» и 38928 «Апелляционные приговор, определение и постановление», как допускающие подмену судебной защиты прокурорским надзором и отмену решения суда о признании незаконным бездействия, связанного с направлением постановления об отказе в возбуждении уголовного дела; пункт 1 части второй статьи 40110 «Действия суда кассационной инстанции при поступлении кассационных жалобы, представления», как не обеспечивающий возвращение заявителю приложенных к кассационной жалобе заверенных копий судебных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