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660031-П/2022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Ватутина Владимира Васильевича на нарушение его конституционных прав положениями Списка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 и Правил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гражданина В.В.Ватутина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В.В.Ватутин оспаривает конституционность положений Списка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к страховой 2 пенсии по инвалидности в соответствии с частью 14 статьи 17 Федерального закона «О страховых пенсиях» и Правил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 (утверждены Постановлением Правительства Российской Федерации от 29 ноября 2018 года № 1440) в действующей редакции, в том числе с учетом Постановления Правительства Российской Федерации от 25 июня 2019 года № 805 «О внесении изменений в список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пенсиях». По мнению заявителя, оспариваемые положения не соответствуют статьям 19, 36, 37 и 55 (часть 2) Конституции Российской Федерации в той мере, в какой не позволяют зачесть в стаж работы в сельском хозяйстве, необходимый для повышения фиксированной выплаты к страховой пенсии по старости, периоды работы после 1 января 1992 года в отдельных должностях, в частности бухгалтера, кассира, экономиста, повара, водителя и т.п.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Ватутина Владимира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