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Радченко Анатолия Леонидовича на нарушение его конституционных прав статьей 252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А.Л.Радченко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А.Л.Радченко вынесен и вступил в законную силу обвинительный приговор, которым он за совершение преступлений приговорен к лишению свободы со штрафом. Постановлением судьи Верховного Суда Российской Федерации от 18 декабря 2020 года адвокату осужденного отказано в передаче надзорной жалобы на принятые по уголовному делу решения для рассмотрения в судебном заседании Президиума Верховного Суда Российской Федерации. По утверждению А.Л.Радченко, статья 252 «Пределы судебного разбирательства» УПК Российской Федерации позволяет суду при вынесении 2 приговора в совещательной комнате ухудшать положение подсудимого путем переквалификации ранее вмененного преступления на два самостоятельных состава преступлений, предусмотренных одной статьей уголовного закона, но отличающихся формой соучастия, что влечет увеличение размера назначенного в итоге наказания и нарушает права, гарантированные статьями 19 (части 1 и 2), 46 (части 1 и 2), 48, 55 (часть 3), 118, 120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252 УПК Российской Федерации судебное разбирательство проводится только в отношении обвиняемого и лишь по предъявленному ему обвинению (часть первая), а изменение обвинения в судебном разбирательстве допускается, если этим не ухудшается положение подсудимого и не нарушается его право на защиту (часть вторая). Эти правила относятся к общим условиям судебного разбирательства и направлены, как и закрепленный статьей 14 данного Кодекса принцип презумпции невиновности, на защиту интересов подсудимого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Радченко Анатолия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