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Гринькова Николая Владимировича на нарушение его конституционных прав частью шестой статьи 290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Н.В.Гринькова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Н.В.Гриньков, осужденный за получение через посредников взятки в виде денег в особо крупном размере, оспаривает конституционность части шестой статьи 290 «Получение взятки» УК Российской Федерации. По мнению заявителя, эта норма не соответствует статьям 8, 15 (часть 4), 19 (части 1 и 2), 35 (части 1 и 2), 45, 46 (часть 1), 49 (части 2 и 3), 50 (часть 2) и 123 (часть 3) Конституции Российской Федерации, поскольку позволяет суду признавать возврат долга получением взятки, включать в приговор обстоятельства, противоречащие протоколу судебного заседания и показаниям допрошенных лиц, использовать 2 недопустимые доказательства и результаты оперативно-розыскных мероприятий, проведенных с нарушениями и в отношении иных лиц, устанавливать виновность при неопровергнутых сомнениях в этом и игнорировать имеющиеся доказательства невиновности, а также отказывать в удовлетворении ходатайств подсудимого, в том числе об оценке законности действий сотрудников правоохранительных органов.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правовой позиции Конституционного Суда Российской Федерации, сформулированной в Постановлении от 11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Гринькова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