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683148-П/2023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Пилипенко Вячеслава Сергеевича на нарушение его конституционных прав статьями 31, 227, 228, 229 и 234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В.С.Пилипенко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В.С.Пилипенко, осужденный и отбывающий наказание, просит признать статьи 31 «Подсудность уголовных дел», 227 «Полномочия судьи по поступившему в суд уголовному делу», 228 «Вопросы, подлежащие выяснению по поступившему в суд уголовному делу», 229 «Основания проведения предварительного слушания» и 234 «Порядок проведения предварительного слушания» УПК Российской Федерации не соответствующими статье 47 (часть 1) Конституции Российской Федерации в той мере, в какой этими положениями допускается определение подсудности уголовного дела и направление его в суд без учета территориальной 2 подсудности, предусмотренной частью третьей статьи 32 «Территориальная подсудность уголовного дела» этого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каждому гарантируется судебная защита его прав и свобод (статья 46, часть 1); никто не может быть лишен права на рассмотрение его дела в том суде и тем судьей, к подсудности которых оно отнесено законом (статья 47, часть 1). В уголовном судопроизводстве реализация конституционных прав каждого на законный суд и на судебную защиту регламентируется Уголовно-процессуальным кодексом Российской Федерации, который в развитие приведенных конституционных положений закрепил правила определения и изменения подсудности уголовных дел (статьи 30–36) и предусмотрел, что по поступившему в суд уголовному делу судья должен выяснить, подсудно ли оно данному суду (пункт 1 части первой статьи 228), а установив при разрешении вопроса о назначении судебного заседания, что поступившее дело не подсудно данному суду, – вынести постановление о направлении его по подсудности (часть первая статьи 34 и пункт 1 части первой статьи 227). Регламентируя территориальную подсудность, Уголовно- процессуальный кодекс Российской Федерации в статье 32 определил, что уголовное дело подлежит рассмотрению в суде по месту совершения преступления, за исключением случаев, предусмотренных частями четвертой, пятой и пятой1 этой же статьи, а также статьей 35 данного Кодекса (часть первая); если преступление было начато в месте, на которое распространяется юрисдикция одного суда, а окончено в месте, на которое распространяется юрисдикция другого суда, то данное уголовное дело подсудно суду по месту окончания преступления (часть вторая); если преступления совершены в разных местах, то уголовное дело рассматривается судом, юрисдикция которого распространяется на то место, где совершено большинство расследованных по данному уголовному делу 3 преступлений или совершено наиболее тяжкое из них (часть третья). При этом данные правила не предполагают дискрецию правоприменителя при установлении подсудности (определения Конституционного Суда Российской Федерации от 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Пилипенко Вячеслава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