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538951-П/2021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Житерева Ильи Германовича на нарушение его конституционных прав частью первой статьи 145 Трудового кодекса Российской Федерации и пунктом 4 статьи 86 Бюджетного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И.Г.Житерева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И.Г.Житерев оспаривает конституционность части первой статьи 145 Трудового кодекса Российской Федерации, согласно которой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2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данным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Кроме того, заявитель просит признать не соответствующим Конституции Российской Федерации пункт 4 (в жалобе ошибочно названный частью) статьи 86 Бюджетного кодекса Российской Федерации, закрепляющий, что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данным Кодексом. Как следует из материалов жалобы, И.Г.Житерев, являясь заместителем директора муниципального унитарного предприятия, обратился в суд с административным иском о признании ряда пунктов положения об условиях оплаты труда руководителей, заместителей и главных бухгалтеров муниципальных унитарных предприятий муниципального образования (утверждено соответствующим постановлением администрации муниципального образования) противоречащими федеральному законодательству и недействующими со дня принятия, в удовлетворении которого ему было отказано. По мнению заявителя, оспариваемые нормы противоречат статьям 7 (часть 1), 17 (части 1 и 2), 19 (части 1 и 2), 37 (части 1 и 3) и 55 (части 2 и 3) Конституции Российской Федерации, поскольку часть первая статьи 145 Трудового кодекса Российской Федерации позволяет органу местного 3 самоуправления устанавливать системы оплаты труда работников муниципальных унитарных предприятий, не финансируемых из местного бюджета, а пункт 4 статьи 86 Бюджетного кодекса Российской Федерации по смыслу, придаваемому ему правоприменительной практикой, допускает возможность распространения предусмотренного им правового регулирования на работников муниципальных унитарных предприятий. Оспариваемые нормы применены в деле заявителя судами общей юрисдикции.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145 Трудового кодекса Российской Федерации закрепляет особенности установления оплаты труда руководителей, их заместителей, главных бухгалтеров поименованных в данной норме организаций, в том числе муниципальных унитарных предприятий, с учетом особенностей их правового положения в трудовых правоотношениях и выполняемых ими трудовых обязанностей, в равной мере распространяется на всех указанных в оспариваемой норме работников и не может расцениваться как нарушающая их права, с учетом в том числе того, что наделение органов местного самоуправления правом установления условий оплаты труда руководителей, их заместителей, главных бухгалтеров муниципальных унитарных предприятий осуществлено федеральным законодателем в пределах его дискреции. Оспаривая конституционность пункта 4 статьи 86 Бюджетного кодекса Российской Федерации, нарушение своих прав заявитель связывает с применением данной нормы при рассмотрении его административного иска. Однако проверка правильности выбора судом нормы, примененной при рассмотрении конкретного дела, к полномочиям Конституционного Суда Российской Федерации, определенным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4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Житерева Ильи Германовича,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