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659356-П/2022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Салехова Рината Фяридовича на нарушение его конституционных прав статьями 125 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Р.Ф.Салехова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с которым согласились суды вышестоящих инстанций, отказано в принятии к рассмотрению жалобы гражданина Р.Ф.Салехова о признании незаконным бездействия заместителя прокурора области в связи с обращением Р.Ф.Салехова о необъективности или заинтересованности присяжного заседателя, участвовавшего в постановлении обвинительного вердикта в отношении заявителя. Р.Ф.Салехов утверждает, что статья 125 УПК Российской Федерации и взаимосвязанная с нею статья 415 этого же Кодекса противоречат статьям 2, 18, 46 и 53 Конституции Российской Федерации, поскольку позволяют прокурору не проводить расследование по сообщению осужденного о новых 2 или вновь открывшихся обстоятельствах, а суду – не рассматривать по существу жалобу осужденного на бездействие прокурора.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Федерации. В соответствии с этим Уголовно-процессуальный кодекс Российской Федерации предусматривает в главе 49 возможность возобновления производства по уголовному делу, осуществляемого – в отличие от пересмотра судебных решений в кассационном (глава 471) и надзорном порядке (глава 481) – согласно его статье 413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учтены. При этом поводами для возбуждения производства ввиду новых или вновь открывшихся обстоятельств могут быть сообщения граждан, должностных лиц, а также данные, полученные в ходе предварительного расследования и судебного рассмотрения других уголовных дел (часть вторая статьи 415). Известные же на момент вынесения приговора обстоятельства могут быть проверены и оценены судами апелляционной, кассационной и надзорной инстанций (определения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Салехова Рината Фяридовича,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