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649481-П/2022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Лисина Владимира Витальевича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 гражданина В.В.Лисина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В.В.Лисин, которому с февраля 2009 года назначена досрочная трудовая пенсия по старости (с 1 января 2015 года – страховая) за работу с особыми условиями труда, оспаривает конституционность следующих норм: статьи 12 Закона Российской Федерации от 20 ноября 1990 года № 340-I «О государственных пенсиях в Российской Федерации» (утратил силу с 1 января 2002 года), закреплявшей условия назначения трудовой пенсии по старости ранее достижения общеустановленного возраста лицам, в том числе занятым на работах с особыми условиями труда; 2 пункта 3 статьи 17 Федерального закона от 17 декабря 2001 года № 173- ФЗ «О трудовых пенсиях в Российской Федерации» (с 1 января 2015 года не применяющегося, за исключением норм, регулирующих исчисление размера трудовых пенсий и подлежащих применению в целях определения размеров страховых пенсий в соответствии с Федеральным законом от 28 декабря 2013 года № 400-ФЗ «О страховых пенсиях» в части, не противоречащей данному Федеральному закону), определяющего порядок перерасчета страховой части трудовой пенсии по старости для лиц, осуществлявших работу и (или) иную деятельность, предусмотренную статьей 10 названного Федерального закона, не менее чем в течение 12 полных месяцев со дня ее назначения либо предыдущего перерасчета; положений статьи 30 Федерального закона «О трудовых пенсиях в Российской Федерации», которые устанавливают порядок определения расчетного размера трудовой пенсии при оценке пенсионных прав застрахованного лица; позиции 23200000-13450 раздела XXXIII «Общие профессии»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 (утвержден Постановлением Кабинета Министров СССР от 26 января 1991 года № 10), предусматривающей профессию маляров, занятых на работах с применением вредных веществ не ниже 3 класса опасности. Как следует из представленных материалов, нарушение своих конституционных прав В.В.Лисин связывает с тем, что правоприменительные органы отказали ему в удовлетворении требования о перерасчете трудовой пенсии по старости с 1 января 2002 года исходя из продолжительности специального стажа с учетом периодов работы с особыми условиями труда, а также о перерасчете пенсии после 1 января 2010 года как лицу, осуществлявшему работу.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Лисина Владимира Витальевича,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