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594412-П/2022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Мельникова Александра Анатольевича на нарушение его конституционных прав частями 1 и 4 статьи 1, а также пунктом 5 статьи 4 Федерального закона «О порядке рассмотрения обращений граждан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А.А.Мельникова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А.А.Мельников оспаривает конституционность частей 1 и 4 статьи 1 «Сфера применения настоящего Федерального закона», а также пункта 5 статьи 4 «Основные термины, используемые в настоящем Федеральном законе» Федерального закона от 2 мая 2006 года № 59-ФЗ «О порядке рассмотрения обращений граждан Российской Федерации». Как следует из представленных материалов, заявитель обратился к нотариусу с просьбой об удостоверении доверенности, составленной им самостоятельно в простой письменной форме. С согласия А.А.Мельникова доверенность была оформлена на бланке и удостоверена. Посчитав, что ему 2 было отказано в удостоверении доверенности, составленной в простой письменной форме, заявитель обратился к нотариусу с претензией, в которой требовал направить ему постановление об отказе в совершении нотариального действия. Не получив ответа на данное обращение, А.А.Мельников обратился в суд общей юрисдикции с требованием о признании бездействия нотариуса противоречащим Федеральному закону «О порядке рассмотрения обращений граждан». Решением суда первой инстанции, с которым согласились суды вышестоящих инстанций, в удовлетворении требований заявителя было отказано, поскольку отношения граждан и нотариусов не регулируются данным Федеральным законом. По мнению заявителя, оспариваемые законоположения не соответствуют статьям 2, 15 (части 1 и 4), 17 (части 1 и 3), 18, 19 (части 1 и 2), 33, 45 (часть 1) и 46 (часть 1) Конституции Российской Федерации, поскольку действие Федерального закона «О порядке рассмотрения обращений граждан Российской Федерации» не распространяется на отношения, связанные с рассмотрением обращений граждан нотариусами, занимающимися частной практикой.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Мельникова Александра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