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683722-П/2023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«Влада» на нарушение его конституционных прав пунктом 5 статьи 58 Федерального закона «Об ипотеке (залоге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«Влада»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«Влада» (далее также – ООО «Влада») оспаривает конституционность пункта 5 статьи 58 Федерального закона от 16 июля 1998 года № 102-ФЗ «Об ипотеке (залоге недвижимости)», предусматривающего, что, если залогодержатель не воспользуется правом оставить предмет ипотеки за собой в течение месяца после объявления повторных публичных торгов несостоявшимися, ипотека прекращается; залогодержатель считается воспользовавшимся указанным правом, если в течение месяца со дня объявления повторных публичных торгов несостоявшимися направит организатору торгов или, если обращение 2 взыскания осуществлялось в судебном порядке, организатору торгов и судебному приставу-исполнителю заявление (в письменной форме) об оставлении предмета ипотеки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направление заявления организатору торгов, являются достаточными основаниями для регистрации права собственности залогодержателя на предмет ипотеки. Как следует из представленных материалов, решением арбитражного суда, оставленным без изменения постановлением суда апелляционной инстанции, ООО «Влада», среди прочего, отказано в удовлетворении требований о признании отсутствующим права собственности ответчика на объекты недвижимости (переданное заявителем в залог имущество, не реализованное путем продажи с публичных торгов после обращения на него взыскания и оставленное за собой залогодержателем) и истребовании этих объектов из владения ответчика. В обоснование иска ООО «Влада» ссылалось на то, что признанное незаконным постановление судебного пристава-исполнителя не может выступать основанием регистрации права собственности за ответчиком. Суды указали, что нарушения, допущенные судебным приставом-исполнителем, не затрагивают права собственности ответчика, возникшего на основании волеизъявления залогодержателя – оставления за собой заложенного имущества. В передаче кассационной жалобы на названные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нормы противоречат статьям 8 (часть 2) и 35 (части 1–3) Конституции Российской Федерации, поскольку по смыслу, придаваемому им правоприменительной практикой, они позволяют сохранять право собственности залогодержателя на оставленный им за собой предмет залога, не реализованный путем продажи с публичных торгов, 3 несмотря на погашение долга в полном объеме и признание незаконным постановления судебного пристава-исполнителя, на основании которого право зарегистрировано.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5 статьи 58 Федерального закона «Об ипотеке (залоге недвижимости)» обеспечивает баланс интересов участников гражданского оборота при реализации заложенного имущества, на которое обращено взыскание в соответствии с данным Федеральным законом (определения Конституционного Суда Российской Федерации от 26 ноября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«Влада»,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