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601639-П/2022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Дмитрия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оставленным без изменения Апелляционной коллегией Верховного Суда Российской Федерации, по ходатайству гражданина Д.В.Новикова, подозреваемого в совершении преступления, изменена территориальная подсудность поданных в его интересах апелляционных жалоб на постановления районного суда об избрании ему меры пресечения в виде заключения под стражу и об отказе в удовлетворении заявления об отводе судье и всему составу суда. Жалобы переданы для рассмотрения в краевой суд, находящийся на территории другого судебного кассационного округа. 2 Постановлением судьи Верховного Суда Российской Федерации, также оставленным без изменения Апелляционной коллегией Верховного Суда Российской Федерации, частично удовлетворено ходатайство защитника и изменена территориальная подсудность трех жалоб, поданных в интересах Д.В.Новикова по правилам статьи 125 УПК Российской Федерации. Жалобы переданы для рассмотрения в городской суд, находящийся на территории другого судебного кассационного округа. Этот городской суд с указанной в судебном решении даты определен в качестве суда первой инстанции по рассмотрению жалоб и представлений на действия (бездействие) и решения органа предварительного расследования, ходатайств об избрании, изменении, продлении меры пресечения, иных материалов, рассматриваемых в порядке судебного контроля на стадии досудебного производства по уголовному делу Д.В.Новикова. В качестве суда апелляционной инстанции для рассмотрения жалоб и представлений на судебные решения в отношении Д.В.Новикова определен соответствующий краевой суд. Постановлениями судьи кассационного суда общей юрисдикции отказано в передаче для рассмотрения в судебном заседании суда кассационной инстанции жалоб, поданных в интересах Д.В.Новикова, на постановления судов первой и апелляционной инстанций, связанных с избранием ему меры пресечения в виде заключения под стражу и с продлением срока содержания под стражей. В этой связи заявитель просит признать не соответствующими статьям 15, 17 (части 1 и 2), 46 (части 1 и 2) и 47 (части 1) Конституции Российской Федерации статьи 35 «Изменение территориальной подсудности уголовного дела», 61 «Обстоятельства, исключающие участие в производстве по уголовному делу», 62 «Недопустимость участия в производстве по уголовному делу лиц, подлежащих отводу», 64 «Заявление об отводе судьи», 125 «Судебный порядок рассмотрения жалоб», 3892 «Судебные решения, подлежащие апелляционному обжалованию» и 391 «Вступление определения или постановления суда в законную силу и обращение его к исполнению» УПК Российской Федерации, которые, по его утверждению, являются 3 неопределенными применительно к следующим вопросам: взаимосвязь процедур изменения территориальной подсудности и отвода судей; момент, исключающий судью из производства по делу, в случае удовлетворения ходатайства об изменении подсудности; порядок рассмотрения ходатайства об изменении подсудности и уровень суда, его рассматривающего; момент, с которого подлежит исполнению постановление об изменении территориальной подсудности; изменение территориальной подсудности всех материалов судебного контроля на всей досудебной стадии производства по уголовному делу, притом что такое изменение касается лишь одного из обвиняемых в преступлении, совершенном в соучастии.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Д.В.Новиковым представлены лишь решения судов первой и апелляционной инстанций, а также постановления Пятого кассационного 4 суда общей юрисдикции, что не позволяет сделать вывод об исчерпании им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