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Обуховой Ольги Геннадьевны на нарушение ее конституционных прав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О.Г.Обуховой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О.Г.Обухова оспаривает конституционность статьи 3 «Полномочия Конституционного Суда Российской Федерации» Федерального конституционного закона от 21 июля 1994 года № 1-ФКЗ «О Конституционном Суде Российской Федерации». Определением Конституционного Суда Российской Федерации от 30 мая 2024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Из права каждого на судебную защиту его прав и свобод, в том числе путем обжалования решений и действий (бездействия) органов государственной власти, как оно сформулировано в статье 46 (часть 2) и в конкретизирующей ее содержание статье 125 (часть 4) Конституции Российской Федерации, не следует возможность выбора гражданином по своему усмотрению любых способов и процедур судебной защиты (в том числе судебного оспаривания правовых актов), особенности которых применительно к отдельным видам судопроизводства и категориям дел определяются, исходя из Конституции Российской Федерации, ее статей 46– 53, 118, 120, 123 и 125–128, федеральными конституционными законами и федеральными законами. 3 Конституционный Суд Российской Федерации как орган конституционного правосудия осуществляет проверку нормативных правовых актов с точки зрения их соответствия Конституции Российской Федерации, при этом он не устанавливает фактические обстоятельства, исследование которых отнесено к компетенции других правоприменительных органов и лежит в основе их решений по конкретным делам. Вместе с тем оспариваемое заявительницей законоположение не запрещает Конституционному Суду Российской Федерации учитывать установленные и исследованные другими органами фактические обстоятельства в конституционном судопроизводстве (определения Конституционного Суда Российской Федерации от 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Обуховой Ольги Геннадьевны,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