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769605-О/2024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Науменко Анны Яковлевны на нарушение ее конституционных прав частью 1 статьи 91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А.Я.Науменко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А.Я.Науменко оспаривает конституционность части 1 статьи 91 Жилищного кодекса Российской Федерации, устанавливающей, что, если наниматель и (или) проживающие совместно с ним члены его семьи используют жилое помещение не по назначению, систематически нарушают права и законные интересы соседей или бесхозяйственно обращаются с жилым помещением, допуская его разрушение, наймодатель обязан предупредить нанимателя и членов его семьи о необходимости устранить нарушения; если указанные нарушения влекут за собой разрушение жилого помещения, наймодатель также вправе назначить нанимателю и членам его семьи разумный срок для устранения этих нарушений; если наниматель жилого помещения и (или) проживающие совместно с ним члены его семьи 2 после предупреждения наймодателя не устранят эти нарушения,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помещения. Как следует из представленных материалов, решением суда общей юрисдикции, оставленным без изменения определением суда апелляционной инстанции, А.Я.Науменко в удовлетворении искового требования о выселении ответчика из жилого помещения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заявительницы, часть 1 статьи 91 Жилищного кодекса Российской Федерации противоречит Конституции Российской Федерации, ее статьям 2, 17 (части 1 и 3), 18, 19, 21, 22 (часть 1), 23 (часть 1), 40 (части 1 и 2), 45, 46 (части 1 и 2), 52 и 55 (часть 3), поскольку она по смыслу, придаваемому ей правоприменительной практикой, не обеспечивает лицам, пострадавшим от домашнего насилия, безопасных условий проживания в жилом помещении, используемом по договору социального найма; нарушает баланс прав данных лиц и нарушителей; допускает дискриминацию.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оспариваемая норма конкретизирует положения, закрепленные в статье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лиц, направлена на защиту прав и законных интересов проживающих в одной квартире или одном 3 доме граждан (определения от 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Науменко Анны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