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Шамбы Артура Геннадиевича на нарушение его конституционных прав частью 1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А.Г.Шамбы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А.Г.Шамба оспаривает конституционность части 1 статьи 4.5 КоАП Российской Федерации, определяющей продолжительность и порядок исчисления срока давности привлечения к административной ответственности за совершение административных правонарушений (в редакции, действовавшей до принятия Федерального закона от 14 апреля 2023 года № 122-ФЗ). Как следует из представленных материалов, постановлением мирового судьи А.Г.Шамба был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2 освидетельствования на состояние опьянения» КоАП Российской Федерации. Вышестоящий суд, установив, что А.Г.Шамба и его защитник не были надлежащим образом извещены о месте и времени рассмотрения дела, отменил данное постановление и возвратил дело на новое рассмотрение. По результатам повторного рассмотрения дела постановлением мирового судьи, оставленным без изменения вышестоящими судами, А.Г.Шамба вновь был признан виновным в совершении указанного административного правонарушения. При этом суды подтвердили, что постановление по делу об административном правонарушении в отношении заявителя было вынесено в пределах срока давности привлечения к административной ответственности. По мнению заявителя, оспариваемое законоположение не соответствует статьям 19 (часть 1), 46 (часть 1), 49 (часть 1) и 55 (часть 3) Конституции Российской Федерации, поскольку оно содержит неопределенность в вопросе о том, с какого дня следует исчислять срок давности привлечения к административной ответственности – со дня совершения административного правонарушения или со дня, следующего за днем совершения административного правонарушения.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Шамбы Артура Геннадиевича, поскольку по предмету обращения Конституционным 4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