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специализированного потребительского кооператива по управлению объектами общей инфраструктуры «ИНДСТРОЙ» на нарушение его конституционных прав частью четвертой статьи 3271, пунктами 5 и 6 части второй статьи 329 и пунктом 3 части первой статьи 330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специализированного потребительского кооператива по управлению объектами общей инфраструктуры «ИНДСТРОЙ»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Специализированный потребительский кооператив по управлению объектами общей инфраструктуры «ИНДСТРОЙ» оспаривает конституционность части четвертой статьи 3271 «Пределы рассмотрения дела в суде апелляционной инстанции», пунктов 5 и 6 части второй статьи 329 «Постановление суда апелляционной инстанции» и пункта 3 части первой статьи 330 «Основания для отмены или изменения решения суда в апелляционном порядке» ГПК Российской Федерации. 2 Как следует из представленных материалов, решением мирового судьи частично удовлетворены исковые требования cпециализированного потребительского кооператива по управлению объектами общей инфраструктуры «ИНДСТРОЙ» о взыскании задолженности по целевым взносам. Апелляционным определением, оставленным без изменения судом кассационной инстанции, решение мирового судьи было отменено, по делу постановлено новое решение об отказе в удовлетворении исковых требований заявителя. По мнению заявителя, оспариваемые нормы во взаимосвязи не соответствуют статьям 1 (часть 1), 15 (часть 1), 19, 46 (часть 1) и 123 (часть 3) Конституции Российской Федерации, поскольку не обязывают суд апелляционной инстанции указывать в постановлении мотивы, по которым он отклонил доказательства и не применил законы и иные нормативные правовые акты, на которые ссылался истец, а также приводить аргументы, опровергающие выводы суда первой инстанции, если решение этого суда было полностью отменено, и позволяют суду апелляционной инстанции рассматривать новые требования, не являвшиеся предметом рассмотрения в суде первой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части четвертой статьи 3271 ГПК Российской Федерации, а потому его жалоба в этой части, как не отвечающая критерию допустимости обращений в Положения пунктов 5 и 6 части второй статьи 329 и пункта 3 части первой статьи 330 ГПК Российской Федерации, обязывающие суд апелляционной инстанции мотивировать принимаемое им постановление и устанавливающие в качестве основания для отмены или изменения решения суда в апелляционном порядке неправильное определение обстоятельств, имеющих значение для дела, не предполагают возможности их произвольного применения и во взаимосвязи с иными предписаниями главы 39 данного Кодекса имеют своей целью исправление возможных ошибок судов первой инстанции, а потому не могут расцениваться как нарушающие конституционные права заявителя, перечисленные в жалобе. Оценка же правомерности принятых по делу с участием заявителя судебных постановлений, в том числе с точки зрения полноты их изложения,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специализированного потребительского кооператива по управлению объектами общей инфраструктуры «ИНДСТРОЙ»,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