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Хетагурова Александра Темуровича на нарушение его конституционных прав статьей 67 и частью второй статьи 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А.Т.Хетагурова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А.Т.Хетагуров оспаривает конституционность статьи 67 «Оценка доказательств» и части второй статьи 71 «Письменные доказательства»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с А.Т.Хетагурова взысканы денежные средства в счет возмещения ущерба, причиненного в результате дорожно-транспортного происшествия. Определением судьи Верховного Суда Российской Федерации, с которым согласился заместитель 2 Председателя этого суда,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В связи с этим А.Т.Хетагуров просит проверить оспариваемые законоположения на соответствие статьям 19 (часть 1), 46 (часть 1), 50 (часть 2) и 123 (часть 3) Конституции Российской Федерации в той мере, в какой их применение позволило судам принимать решения, основанные на доказательствах, представленных с нарушением процессуального закона в отсутствие в материалах дела их подлинников либо надлежащим образом заверенных копий, с нарушением требований, предъявляемых к их правовой оценке, а также без указания мотивов, по которым отказано в исследовании представленных стороной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Указанная норма, помимо прочего, предписывает суду не считать доказанными обстоятельства, подтверждаемые только копией документа или иного письменного доказательства, в тех случаях, когда утрачен и не передан суду оригинал документа, и представленные каждой из спорящих сторон копии этого документа не тождественны между собой, и невозможно установить подлинное содержание оригинала документа с помощью других доказательств (часть седьмая). При этом часть вторая статьи 71 ГПК Российской Федерации прямо предписывает представлять суду доказательства в подлиннике или в форме надлежащим образом заверенной копии. Гарантиями процессуальных прав лиц в данном случае являются обязанность суда отразить в решении результаты оценки доказательств и привести мотивы, по которым одни доказательства приняты в качестве 3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 (часть четвертая статьи 67 ГПК Российской Федерации). Таким образом, статья 67 и часть вторая статьи 71 ГПК Российской Федерации какой-либо неопределенности не содержат, призваны обеспечить принятие судом законного и обоснованного решения, являются процессуальной гарантией права на судебную защиту и не могут расцениваться как нарушающие в указанном в жалобе аспекте конституционные права А.Т.Хетагурова. Формально оспаривая конституционность названных законоположений, заявитель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Хетагурова Александра Темуровича,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