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557653-П/2021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«Академсервис» на нарушение его конституционных прав статьей 168 Гражданского кодекса Российской Федерации во взаимосвязи с положением пункта 1 статьи 10 того же Кодекса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«Академсервис»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«Академсервис» (далее – ООО «Академсервис») оспаривает конституционность статьи 168 ГК Российской Федерации (в редакции, действовавшей до вступления в силу Федерального закона от 7 мая 2013 года № 100-ФЗ), согласно которой сделка, не соответствующая требованиям закона или иных правовых актов, ничтожна, если закон не устанавливает, что такая сделка оспорима, или не предусматривает иных последствий нарушения. Данное положение оспаривается заявителем во взаимосвязи с пунктом 1 статьи 10 ГК Российской Федерации, а фактически – примененным в деле с 2 его участием абзацем первым данного пункта, закрепляющим, что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Как следует из представленных материалов, постановлением арбитражного суда апелляционной инстанции, оставленным без изменения постановлением арбитражного суда кассационной инстанции, среди прочего, отказано в удовлетворении требований ООО «Академсервис» о применении последствий недействительности ничтожной сделки – соглашения об отступном, а именно о восстановлении обязательств по договору об открытии невозобновляемой кредитной линии, и признании того, что в пользу заявителя установлен залог недвижимости. Суд указал, что в данном случае злоупотребляли своими правами обе стороны сделки, но это обстоятельство не может служить основанием для восстановления обязательств по ней, поскольку сторонами были совершены действия в обход закона с противоправной целью.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статья 168 ГК Российской Федерации (в оспариваемой редакции) во взаимосвязи с положением пункта 1 статьи 10 того же Кодекса противоречит статьям 17 (часть 3), 19 (часть 1), 35, 46, 55 (часть 3) и 123 (часть 3) Конституции Российской Федерации. ООО «Академсервис» полагает, что признание судами сделки недействительной в обход оснований, предусмотренных параграфом 2 главы 9 данного Кодекса и специальным законодательством, и отказ в защите права одной из сторон сделки, притом что обе стороны злоупотребили правом при ее совершении, предоставляют защиту другой стороне сделки, также злоупотребившей правом.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168 ГК Российской Федерации о недействительности сделки, не соответствующей закону или иным правовым актам, развивает положения статьи 15 (часть 2) Конституции Российской Федерации об обязанности граждан и их объединений соблюдать Конституцию Российской Федерации и законы и закрепляет способ защиты прав заинтересованных лиц (определения Конституционного Суда Российской Федерации от 29 марта 2016 года № 515- О, от 25 января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«Академсервис»,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