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661515-П/2022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Чича Аскера Сагидовича на нарушение его конституционных прав статьей 34, частью первой статьи 98 Гражданского процессуального кодекса Российской Федерации, статьей 40, частями 1 и 2 статьи 110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А.С.Чича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А.С.Чич оспаривает статьи 34 «Состав лиц, участвующих в деле», части первой статьи 98 «Распределение судебных расходов между сторонами» ГПК Российской Федерации, статьи 40 «Состав лиц, участвующих в деле», частей 1 и 2 статьи 110 «Распределение судебных расходов между лицами, участвующими в деле» АПК Российской Федерации. Как следует из представленных материалов, постановлением арбитражного суда апелляционной инстанции, оставленным без изменения арбитражным судом кассационной инстанции, А.С.Чичу отказано в 2 удовлетворении заявления о взыскании расходов, понесенных им в связи с представлением в судебном споре интересов стороны ответчика, в чью пользу был принят судебный акт.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А.С.Чича, оспариваемые законоположения по смыслу, придаваемому им правоприменительной практикой, противоречат Конституции Российской Федерации, ее статьям 19 (часть 1), 45 (часть 2), 46 (часть 1) и 55 (часть 1), поскольку ограничивают круг лиц, которые вправе обращаться в суд за компенсацией понесенных расходов.</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в его конкретном деле статьи 34 и части первой статьи 98 ГПК Российской Федерации, а потому его жалоба в этой части, как не отвечающая критерию допустимости обращений в Части 1 и 2 статьи 110 АПК Российской Федерации, предусматривая порядок распределения судебных расходов между участвующими в деле лицами, включая расходы на оплату услуг представителя, предполагают возмещение данных расходов на основании итогового судебного акта и тому лицу, в чью пользу он принят. Арбитражное процессуальное законодательство при этом исходит из того, что критерием присуждения судебных расходов при вынесении решения является вывод суда о правомерности или неправомерности заявленного требования. 3 Из представленных материалов следует, что А.С.Чич, будучи представителем одной из сторон дела, сам не являлся участником спорных правоотношений, судебный акт в его пользу не принимался. Следовательно, понесенные им расходы не могут рассматриваться в качестве необходимых для защиты в суде его субъективных прав, что, в свою очередь, не предполагает взыскания таких расходов в его пользу со стороны, проигравшей дело. Возмещение этих расходов может быть осуществлено стороне, представителем которой выступал А.С.Чич и в пользу которой был разрешен спор, при условии обращения этой стороны в установленном законом порядке в суд с соответствующим заявлением и признания судом этих расходов доказанными, необходимыми и разумными. Однако это не означает, что заявитель лишен возможности реализовать свое право на судебную защиту, поскольку он может предъявить требования о возмещении понесенных им расходов непосредственно к стороне спора, чьи интересы он представлял в суде, на что ему было указано и арбитражными судами. Таким образом, части 1 и 2 статьи 110 АПК Российской Федерации, обеспечивающие реализацию гарантий эффективной судебной защиты прав сторон спора, не могут расцениваться в качестве нарушающих конституционные права заявителя, равно как и статья 40 данного Кодекса, устанавливающая состав лиц, участвующих в деле, и не регламентирующая вопросов возмещения судебных расходов.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Чича Аскера Сагидовича,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