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731578-О/2023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Абатурова Сергея Анатольевича, Васюхнова Владимира Владимировича и других на нарушение их конституционных прав частями второй и третьей статьи 49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С.А.Абатурова, В.В.Васюхнова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С.А.Абатуров, В.В.Васюхнов, С.В.Дидиченко, П.В.Желтова, Р.В.Коновалов, В.М.Коробкин, Г.В.Крюков, А.С.Линник, Д.И.Мартыненко, В.Н.Медведев, Д.А.Плужников, В.С.Погорелов, А.Н.Рябуха, В.Г.Скубиро и Г.А.Харичев оспаривают конституционность частей второй и третьей статьи 49 «Лица, которые могут быть представителями в суде» ГПК Российской Федерации. Как следует из представленных материалов, апелляционным определением, вынесенным по результатам рассмотрения апелляционной жалобы С.А.Абатурова и его представителей Г.В.Крюкова и Г.А.Харичева, 2 оставлено без изменения решение суда первой инстанции, которым с С.А.Абатурова взысканы денежные средства в счет возмещения ущерба, причиненного в результате дорожно-транспортного происшествия; апелляционная жалоба других представителей С.А.Абатурова (В.В.Васюхнова, С.В.Дидиченко, П.В.Желтовой, Р.В.Коновалова, В.М.Коробкина, А.С.Линника, Д.И.Мартыненко, В.Н.Медведева, Д.А.Плужникова, В.С.Погорелова, А.Н.Рябухи и В.Г.Скубиро) оставлена без рассмотрения по существу, поскольку к жалобе не были приложены документы, подтверждающие наличие у этих представителей высшего юридического образования. По мнению заявителей, оспариваемые законоположения по смыслу, придаваемому им правоприменительной практикой, противоречат статьям 19 (части 1 и 2), 32 (часть 5), 33, 45, 46 (часть 1) и 55 (части 2 и 3) Конституции Российской Федерации, поскольку позволяют суду не принимать апелляционную (кассационную) жалобу, если участвовавшие в рассмотрении дела судом первой инстанции и подписавшие эту жалобу граждане не имеют высшего юридического образования или ученой степени по юридической специальности.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Абатурова Сергея Анатольевича, Васюхнова Владимира Владимировича и других,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