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764420-О/2024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Тюленева Сергея Александровича на нарушение его конституционных прав частью 1 статьи 64 и частью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С.А.Тюленева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С.А.Тюленев оспаривает конституционность части 1 статьи 64 «Доказательства» и части 2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С.А.Тюленеву отказано в удовлетворении заявления о пересмотре по новым и вновь открывшимся обстоятельствам определения того же арбитражного суда о привлечении его к субсидиарной ответственности по обязательствам юридического лица.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С.А.Тюленева, часть 2 статьи 311 АПК Российской Федерации и часть 1 статьи 64 этого Кодекса во взаимосвязи и по смыслу, придаваемому им правоприменительной практикой, противоречат статьям 2, 6 (часть 2), 7 (часть 1), 19 (части 1 и 2), 45 и 55 (часть 2) Конституции Российской Федерации, поскольку позволяют арбитражному суду отказать в пересмотре судебного акта по вновь открывшимся обстоятельствам со ссылкой на то, что указанные в заявлении обстоятельства, установленные судебными актами по другому делу уже после рассмотрения по существу заявленного к пересмотру дела, являются новыми доказательствами.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Тюленева Сергея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