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603382-П/2022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Фольца Константина Викторовича на нарушение его конституционных прав рядом положений Федерального закона «Об обязательном страховании гражданской ответственности владельцев транспортных средств», Правил организации и проведения независимой технической экспертизы транспортного средства при решении вопроса о выплате страхового возмещения по договору обязательного страхования гражданской ответственности владельца транспортного средства и Правил обязательного страхования гражданской ответственности владельцев транспортных средств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К.В.Фольца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К.В.Фольц оспаривает конституционность: положений Федерального закона от 25 апреля 2002 года № 40-ФЗ «Об обязательном страховании гражданской ответственности владельцев транспортных средств», в частности статей 11 «Действия страхователей и потерпевших при наступлении страхового случая», 12 «Порядок 2 осуществления страхового возмещения причиненного потерпевшему вреда» и 13 «Страховая выплата» (утратившей силу с 1 сентября 2014 года в соответствии с Федеральным законом от 21 июля 2014 года № 223-ФЗ); Правил организации и проведения независимой технической экспертизы транспортного средства при решении вопроса о выплате страхового возмещения по договору обязательного страхования гражданской ответственности владельца транспортного средства, утвержденных Постановлением Правительства Российской Федерации от 24 апреля 2003 года № 238 (признано утратившим силу Постановлением Правительства Российской Федерации от 17 октября 2014 года № 1017), в том числе их пунктов 4, 5 и 6; Правил обязательного страхования гражданской ответственности владельцев транспортных средств, утвержденных Постановлением Правительства Российской Федерации от 7 мая 2003 года № 263 (утративших силу с 11 октября 2014 года согласно Постановлению Правительства Российской Федерации от 02 октября 2014 года № 1007), в частности их пунктов 45 и 46. Как следует из представленных материалов, решением суда общей юрисдикции, оставленным без изменения судами апелляционной и кассационной инстанций, отказано в удовлетворении требований К.В.Фольца к страховщику о взыскании суммы страхового возмещения в связи с причинением вреда его автомобилю в результате дорожно-транспортного происшествия. В обоснование иска заявителем было, среди прочего, указано, что выданное ему направление на ремонт транспортного средства не содержало полного перечня поврежденных деталей, в связи с чем ему необходимо произвести страховое возмещение в денежной форме. Суды, установив, что в акте осмотра автомобиля указано на возможность выявления скрытых дефектов в месте удара, а также что страховщик в установленном порядке выдал К.В.Фольцу направление на ремонт транспортного средства и что поврежденный автомобиль на станцию технического обслуживания для проведения восстановительного ремонта не предоставлен, пришли к выводам 3 о том, что оснований для изменения натуральной формы страхового возмещения на денежную у страховщика не имелось.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отказано. По мнению заявителя, оспариваемые нормы противоречат Конституции Российской Федерации, поскольку не защищают потерпевшего от произвола недобросовестной страховой компании при определении размера вреда и сроков выплаты возмещения.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К.В.Фольцем в обоснование его позиции, свидетельствуют о том, что, формально оспаривая конституционность названных норм, он фактически выражает несогласие с принятыми по конкретному делу судебными постановлениями. Между тем установление и исследование фактических обстоятельств конкретного дела, оценка доказательств, а также проверка правильности применения норм права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Кроме того, представленными материалами, вопреки требованиям статей 96 и 97 Федерального конституционного закона «О Конституционном Суде Российской Федерации», не подтверждается применение при разрешении дела К.В.Фольца утративших силу Правил организации и проведения независимой технической экспертизы транспортного средства при решении вопроса о выплате страхового возмещения по договору обязательного страхования гражданской ответственности владельца транспортного средства и Правил обязательного страхования гражданской ответственности владельцев транспортных средств.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Фольца Константина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