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770946-О/2024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Алексея Владимировича на нарушение его конституционных прав пунктами 3 и 4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А.В.Комаров оспаривает конституционность пунктов 3 и 4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Из представленных материалов следует, что определением арбитражного суда, с которым согласились суды вышестоящих инстанций, была завершена процедура реализации имущества в отношении гражданки М., кредитором которой являлся заявитель; должница освобождена от исполнения требований кредиторов. Суды при этом отклонили доводы 2 А.В.Комарова о том, что при возникновении и исполнении обязательства перед ним М. действовала незаконно и недобросовестно, и не согласились с тем, что должница не подлежит освобождению от обязательств. По мнению заявителя, оспариваемые нормы противоречат статье 35 Конституции Российской Федерации, поскольку позволяют освободить должника от исполнения своих обязательств перед кредитором и лишают последнего его имущества. Кроме того, А.В.Комаров просит проверить конституционность определения арбитражного суда первой инстанции и письма заместителя Председателя Верховного Суда Российской Федерации об отсутствии оснований для несогласия с определением судьи Верховного Суда Российской Федерации об отказе в передаче кассационной жалобы заявителя для рассмотрения в судебном заседании Судебной коллегии по экономическим спорам этого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21328 Федерального закона «О несостоятельности (банкротстве)» после завершения расчетов с кредиторами гражданин, признанный банкротом, освобождается от дальнейшего исполнения требований кредиторов, в том числе требований кредиторов, не заявленных при введении реструктуризации долгов гражданина или реализации имущества гражданина; освобождение гражданина от обязательств не распространяется на требования кредиторов, предусмотренные пунктами 4 и 5 указанной статьи, а также на требования, о наличии которых кредиторы не знали и не должны были знать к моменту принятия определения о завершении реализации имущества гражданина. Данное законоположение, направленное как на обеспечение общей реабилитационной направленности процедур, применяемых при банкротстве гражданина (статья 2 названного Федерального закона), так и на достижение определенности имущественного положения должника и кредиторов по итогам рассмотрения дела о банкротстве и обеспечение баланса их 3 интересов, само по себе не может расцениваться в качестве нарушающего конституционные права заявителя в указанном им аспекте. Положения пункта 4 статьи 21328 Федерального закона «О несостоятельности (банкротстве)», определяющие основания, при которых освобождение гражданина от дальнейшего исполнения требований кредиторов не допускается, направлены в том числе на недопустимость использования механизма освобождения гражданина от обязательств в случаях, когда при возникновении или исполнении обязательства имело место поведение гражданина-должника, не согласующееся с требованиями статей 15 (часть 2) и 17 (часть 3)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лиц, а также с положениями статьи 1 ГК Российской Федерации, согласно которым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(пункты 3 и 4), и также не могут расцениваться как нарушающие конституционные права А.В.Комарова в указанном в его жалобе аспекте. Проверка же правильности оценки судами поведения М., на что, по существу, направлены доводы заявителя, а также разрешение иных вопросов, поставленных в жалобе, в полномочия Конституционного Суда Российской Федерации, закрепленные в статье 125 Конституции Российской Федерации и статье 3 Федерального конституционного закона «О Конституционном Суде Российской Федерации», не входят.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