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578540-П/2021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Колесникова Николая Игоревича на нарушение его конституционных прав статьей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Н.И.Колесникова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Н.И.Колесникову отказано в передаче для рассмотрения в судебном заседании суда кассационной инстанции жалобы на решения судов первой и апелляционной инстанций по вопросу о продлении ему как подсудимому срока содержания под стражей. В этой связи заявитель оспаривает соответствие статьи 255 «Решение вопроса о мере пресечения» УПК Российской Федерации статьям 19 (часть 1), 22 и 49 Конституции Российской Федерации, поскольку она допустила продление ему срока содержания под стражей свыше одного года.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в статье 22 право каждого на свободу и личную неприкосновенность, не устанавливает порядок определения конечного срока возможного ограничения этого права в отношении лица, обвиняемого в совершении преступления, и возлагает решение этого вопроса на федерального законодателя (статья 71, пункты «в» и «о», статья 76, часть 1). Статья 255 УПК Российской Федерации предусматривает, что в ходе судебного разбирательства суд вправе избрать, изменить или отменить меру пресечения в отношении подсудимого (часть первая);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 6 месяцев, за исключением случаев, предусмотренных частью третьей этой статьи (часть вторая); суд, в производстве которого находится уголовное дело, по истечении 6 месяцев со дня поступления уголовного дела в суд вправе продлить срок содержания подсудимого под стражей;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(часть третья); решение суда о продлении срока содержания подсудимого под стражей может быть обжаловано в апелляционном порядке; обжалование не приостанавливает производство по уголовному делу (часть четвертая). Данная норма по своему конституционно-правовому смыслу не предполагает возможности принятия судом решения о мере пресечения без исследования представленных сторонами доказательств, подтверждающих наличие или отсутствие оснований для применения этой меры пресечения, не предполагает произвольного и не контролируемого судом продления сроков содержания под стражей и не освобождает суд от обязанности рассмотрения уголовного дела в разумные сроки (Постановление Конституционного Суда 3 Российской Федерации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Колесникова Николая Игоревича,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