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742434-П/2024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Андриенко Виталия Ивановича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В.И.Андриенко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Федерации, с которым согласился заместитель Председателя того же суда (письмо от 20 февраля 2023 года), отказано в передаче для рассмотрения в судебном заседании суда кассационной инстанции жалобы гражданина В.И.Андриенко о пересмотре вынесенных в его отношении судебных решений. При этом доводы о недопустимости ряда доказательств по делу, включая протоколы предъявления для опознания, отклонены как проверявшиеся в суде первой инстанции и обоснованно отвергнутые, 2 поскольку указанные протоколы составлены в соответствии с требованиями статей 166 и 193 УПК Российской Федерации, нарушений закона следователем не допущено, а все процессуальные действия с участием заявителя проводились в присутствии адвоката, от услуг которого он не отказывался. Последующая жалоба В.И.Андриенко возвращена письмом судьи Верховного Суда Российской Федерации без рассмотрения как повторная. В этой связи заявитель просит признать противоречащими статьям 15 (части 1 и 2), 19 (часть 1), 24 (часть 2), 45 (часть 1), 46 (части 1 и 2), 50 (часть 2) и 123 (часть 3) Конституции Российской Федерации часть третью статьи 7 «Законность при производстве по уголовному делу», часть первую статьи 11 «Охрана прав и свобод человека и гражданина в уголовном судопроизводстве», часть вторую статьи 14 «Презумпция невиновности», часть вторую статьи 16 «Обеспечение подозреваемому и обвиняемому права на защиту», часть первую статьи 75 «Недопустимые доказательства», часть первую статьи 123 «Право обжалования», части пятую и восьмую статьи 164 «Общие правила производства следственных действий», часть десятую статьи 166 «Протокол следственного действия» и часть девятую статьи 193 «Предъявление для опознания» УПК Российской Федерации. Как он утверждает, данные нормы нарушают его права, поскольку не обязывают разъяснять подозреваемому его процессуальные права при проведении следственных действий с отметкой об этом в соответствующем протоколе, а также отвечать на конкретные доводы подаваемых ходатайств и жалоб.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В.И.Андриенко аргументирует нарушение своих прав имеющимися, по его мнению, фактами нарушения, неприменения либо несоблюдения оспариваемых положений Уголовно- 3 процессуального кодекса Российской Федерации в его деле, утверждая о неразъяснении ему процессуальных прав при производстве следственных действий и о ненадлежащем рассмотрении поданных им обращений. Тем самым заявитель, по существу, предлагает Конституционному Суду Российской Федерации оценить не содержание этих норм – которые, в свою очередь, направлены на обеспечение прав участников уголовного судопроизводства и не содержат какой-либо неопределенности, допускающей их произвольное применение, – а проверить правомерность конкретных правоприменительных действий и решений с учетом обстоятельств его дела. Между тем разрешение такого рода вопросов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относится. Следовательно,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Андриенко Виталия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