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693444-П/2023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Пеункова Алексея Владимировича на нарушение его конституционных прав статьей 179 Уголовного кодекса Российской Федерации и статьей 153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А.В.Пеункова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(с учетом внесенных изменений) гражданин А.В.Пеунков осужден за совершение преступлений, в том числе за совершение в составе организованной группы принуждения – при отсутствии признаков вымогательства – нескольких потерпевших к отказу от совершения сделки и к совершению сделки. В передаче кассационной жалобы осужденного для рассмотрения в судебном заседании суда кассационной инстанции отказано постановлением судьи Верховного Суда Российской Федерации от 26 сентября 2018 года, с чем согласился заместитель Председателя этого суда. 2 В этой связи А.В.Пеунков оспаривает конституционность статьи 179 «Принуждение к совершению сделки или к отказу от ее совершения» УК Российской Федерации и статьи 153 «Понятие сделки» ГК Российской Федерации. Как утверждает заявитель, оспариваемые нормы не соответствуют статьям 2, 8, 15, 18, 19, 33, 45, 55, 58, 120, 123 и 126 Конституции Российской Федерации, поскольку они – в толковании, данном судами в его деле, – допускают возможность привлечения к уголовной ответственности за принуждение к совершению сделки или отказу от ее совершения лица, осуществившего незаконное воздействие на волю потерпевшего в целях его принуждения к отказу от ничтожной сделки, противоречащей закону и посягающей на публичные интересы.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153 ГК Российской Федерации сделками признаются действия граждан и юридических лиц, направленные на установление, изменение или прекращение гражданских прав и обязанностей. Упоминание в норме нацеленности указанных действий на создание тех или иных правовых последствий свидетельствует о том, что они являются волевыми актами. Приведенное законоположение находится в неразрывном единстве со статьей 1 данного Кодекса, закрепляющей в качестве основных начал гражданского законодательства принцип диспозитивности и автономии частной воли. Свободная воля является, таким образом, по общему правилу одним из основных элементов и необходимых условий действительности всякой юридической сделки (Определение Конституционного Суда Российской Федерации от 13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Пеункова Алексея Владимировича,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