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Вячеслава Валериевича на нарушение его конституционных прав статьей 2228 Арбитражного процессуального кодекса Российской Федерации и статьей 1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В.В.Фролов оспаривает конституционность статьи 2228 «Особенности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срок» АПК Российской Федерации и статьи 1 «Право на компенсацию за нарушение права на судопроизводство в разумный срок или права на исполнение судебного акта в разумный срок» Федерального закона от 30 апреля 2010 года № 68-ФЗ «О компенсации за 2 нарушение права на судопроизводство в разумный срок или права на исполнение судебного акта в разумный срок». Из представленных материалов следует, что решением арбитражного суда, оставленным без изменения арбитражным судом кассационной инстанции, В.В.Фролову отказано в удовлетворении заявления о присуждении компенсации за нарушение права на судопроизводство в разумный срок.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В.В.Фролова, оспариваемые нормы по смыслу, придаваемому им сложившейся правоприменительной практикой, не соответствуют статьям 19 (части 1 и 2), 40, 45 (часть 1) и 46 (часть 1) Конституции Российской Федерации, поскольку не позволяют получить компенсацию за нарушение права на судопроизводство в разумный срок в случае, когда срок рассмотрения несложного дела был увеличен вследствие некомпетентности судьи и недобросовестного исполнения им своих обязанностей.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подчеркнул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Вячеслава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