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574794-П/2021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«СПАКС» на нарушение его конституционных прав абзацем вторым пункта 1 статьи 335 и положениями пункта 6 статьи 367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общества с ограниченной ответственностью «СПАКС»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«СПАКС» (далее также – ООО «СПАКС») оспаривает конституционность следующих норм Гражданского кодекса Российской Федерации: абзаца второго пункта 1 статьи 335, в соответствии с которым в случае, когда залогодателем является третье лицо, к отношениям между залогодателем, должником и залогодержателем применяются правила статей 364–367 данного Кодекса, если законом или соглашением между соответствующими лицами не предусмотрено иное; 2 пункта 6 статьи 367, а фактически – положений его абзаца первого, предусматривающих, что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Как следует из представленных материалов, постановлением суда апелляционной инстанции, оставленным без изменения постановлением суда кассационной инстанции, отменено решение арбитражного суда и, среди прочего, обращено взыскание на принадлежащее ООО «СПАКС» имущество, залогом которого по договорам об ипотеке было обеспечено исполнение обязательств иного лица. Суды, сославшись на направление заявителю залогодержателем требования о погашении в течение тридцати дней задолженности по основному обязательству, указали, что срок предъявления иска об обращении взыскания на предмет залога не пропущен. В передаче кассационной жалобы на судебные акты судов апелляционной и кассационной инстанций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заявителя, оспариваемые положения противоречат статьям 1 (часть 1), 2, 4 (часть 2), 8 (часть 1), 15 (части 1 и 2), 17, 18, 19 (части 1 и 2), 34 (часть 1), 35 (части 1 и 2), 45 (часть 1), 46 (часть 1), 55 (части 2 и 3) и 751 Конституции Российской Федерации, поскольку как по буквальному смыслу, так и в истолковании, приданному им в конкретном деле, они позволили исчислить годичный срок для предъявления к залогодателю, не являющемуся должником по основному обязательству, иска об обращении взыскания на предмет залога, срок действия которого не установлен, не со дня наступления срока исполнения основного обязательства, а с момента, когда истекли тридцать дней с даты 3 направления кредитором (залогодержателем) претензии залогодателю или когда был получен отказ в ее удовлетворении.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«СПАКС»,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