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554905-П/2021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Вейт Аллы Альбертовны на нарушение ее конституционных прав статьей 855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А.А.Вейт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А.А.Вейт оспаривает конституционность статьи 855 ГК Российской Федерации, а фактически – пункта второго указанной статьи, устанавливающего очередность списания денежных средств при их недостаточности на банковском счете для удовлетворения всех предъявленных к нему требований. Как следует из представленных материалов, заявительнице отказано в удовлетворении требований к банку о взыскании убытков в связи с необоснованным снятием ареста денежных средств на счете должника, наложенного судом в обеспечение ее иска, и перечисления денежных средств 2 с указанного счета другому кредитору, а также процентов за пользование чужими денежными средствами. По мнению А.А.Вейт, оспариваемое положение противоречит статье 19 Конституции Российской Федерации в той мере, в какой оно лишает кредиторов, требования которых обеспечены арестом, возможности внеочередного списания денежных средств со счета должника. Кроме того, заявительница полагает, что данная норма, предусматривая преимущественное удовлетворение требований о возмещении вреда, причиненного жизни или здоровью, а также ряда других требований, умаляет значение требований о возмещении иного вреда, никак не обосновывая указанные преимущества.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Установленная федеральным законодателем в пункте 2 статьи 855 ГК Российской Федерации очередность списания банком денежных средств со счета клиента при недостаточности таких средств для удовлетворения всех предъявленных к нему требований преследует конституционно значимые цели обеспечения правовой определенности и соблюдения баланса частных и публичных интересов. В частности, при осуществлении правового регулирования он отдает приоритет основанным на исполнительных документах требованиям граждан, нуждающихся в особой правовой защите, – о выплате возмещения за вред, причиненный жизни или здоровью, либо алиментов и также подтвержденным исполнительными документами требованиям работающих по трудовому договору (контракту) и требованиям о выплате вознаграждения по авторским договорам (Постановление Конституционного Суда Российской Федерации от 23 декабря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Вейт Аллы Альбертовны,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