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594654-П/2022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«Экодор» на нарушение его конституционных прав пунктом 3 статьи 944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«Экодор»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«Экодор» (далее – общество) оспаривает конституционность пункта 3 статьи 944 ГК Российской Федерации, согласно которому,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пункте 1 данной статьи, страховщик вправе потребовать признания договора недействительным и применения последствий, предусмотренных пунктом 2 статьи 179 данного Кодекса; страховщик не может требовать признания 2 договора страхования недействительным, если обстоятельства, о которых умолчал страхователь, уже отпали. Как следует из представленных материалов, постановлением арбитражного суда апелляционной инстанции, оставленным без изменения арбитражным судом кассационной инстанции, удовлетворено исковое требование страховщика к обществу о признании недействительным договора страхования имущества. Суды пришли к выводу о наличии оснований для признания договора страхования недействительным в соответствии с пунктом 3 статьи 944 ГК Российской Федерации, установив, что при заключении договора страхования общество (страхователь) указало заведомо ложные сведения об обстоятельствах, имеющих значение для определения вероятности наступления страхового случая и размера возможных убытков от его наступления, в том числе относительно материала перекрытий и несущих стен у застрахованного объекта, а также наличия на всей территории страхования (в каждом помещении) исправной автоматической сигнализации и службы охраны. В передаче кассационной жалобы общества для рассмотрения в судебном заседании Судебной коллегии по экономическим спорам Верховного Суда Российской Федерации отказано. По мнению заявителя, оспариваемая норма противоречит статьям 17 (часть 3), 19 (часть 1), 45 и 46 (часть 1) Конституции Российской Федерации, поскольку по смыслу, придаваемому ей правоприменительной практикой, предоставляет страховщику право признавать договоры страхования недействительными на том основании, что страхователем не предоставлены достоверные сведения, притом что какие-либо сведения и документы им при заключении договора не предоставлялись, и не возлагает мер ответственности на страховщика, не воспользовавшегося своим правом на проверку сведений, предоставленных страхователем.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Пункт 3 статьи 944 ГК Российской Федерации призван, с учетом необходимости соблюдения баланса интересов сторон договора страхования, обеспечить защиту прав и законных интересов участников отношений, вытекающих из такого договора, и сам по себе не может рассматриваться как нарушающий в указанном в жалобе аспекте конституционные права заявителя. Доводы, приведенные обществом в обоснование его позиции, свидетельствуют о том, что нарушение своих конституционных прав оно связывает не с содержанием оспариваемой нормы, а с неправильным, как полагает заявитель, ее применением судами в деле с его участием. Установление же и исследование фактических обстоятельств конкретного дела, в частности оценка наличия оснований для признания сделки недействительной, исходя из представленных доказательств по делу, а также проверка правильности применения норм права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«Экодор»,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