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Садретдинова Руслана Искандаровича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Р.И.Садретдинова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Р.И.Садретдинов, не оспаривая конституционность каких-либо законоположений, просит отменить его приговор и прекратить уголовное дело либо направить его на новое рассмотрение.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Садретдинова Руслана Искандаровича, поскольку разрешение поставленных в ней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