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267174-П/2017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Армения Тонояна Папина Мартиновича на нарушение его конституционных прав частью 3 статьи 18.8 Кодекса Российской Федерации об административных правонарушениях, пунктом 1 статьи 11 Федерального закона «О правовом положении иностранных граждан в Российской Федерации» и пунктом 13 Перечня территорий Российской Федерации с регламентированным посещением для иностранных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Республики Армения П.М.Тонояна,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правовых позиций Конституционного Суда Российской Федерации, изложенных в постановлениях от 17 января 2013 года Во исполнение пункта 1 статьи 11 Федерального закона «О правовом положении иностранных граждан в Российской Федерации» Правительство Российской Федерации постановлением от 11 октября 2002 года № 754 утвердило Перечень территорий, организаций и объектов, для въезда на которые иностранным гражданам требуется специальное разрешение. Названный Перечень также не устанавливает конкретный состав территорий с регламентированным посещением для иностранных граждан и не описывает их границы, а лишь определяет (называет) территории этого вида как отдельную категорию наряду в том числе с территориями закрытых административно-территориальных образований и закрытых военных городков; территориями, на которых введено чрезвычайное (военное) положение или особые условия и режим пребывания; территориями, в пределах которых введен правовой режим контртеррористической операции; зонами экологического бедствия, пограничной зоной и другими территориями, для посещения которых специальное разрешение требуется не только иностранным, но и российским гражданам. Перечень территорий Российской Федерации с регламентированным посещением для иностранных граждан был утвержден Правительством 6 Российской Федерации постановлением от 4 июля 1992 года № 470, т.е. до вступления в силу Федерального закона «О правовом положении иностранных граждан в Российской Федерации». В соответствии с пунктом 2 этого постановления въезд иностранных граждан на территорию с регламентированным посещением согласовывается принимающими организациями (органами государственного управления Российской Федерации и республик в составе Российской Федерации, органами исполнительной власти краев, областей, автономных образований, городов Москвы и Санкт-Петербурга, органами местного самоуправления, объединениями, корпорациями, концернами, ассоциациями, союзами, предприятиями, учреждениями и общественными организациями) с Министерством безопасности Российской Федерации или его органами в республиках, входящих в состав Российской Федерации, краях, областях, автономных образованиях, городах Москве и Санкт-Петербурге по месту нахождения принимающих организаций, которые принимают решение о допуске иностранных граждан для посещения этих территорий по согласованию с заинтересованными министерствами и ведомствами или их территориальными органами. Этим же постановлением Правительство Российской Федерации обязало Комитет по геодезии и картографии Министерства экологии и природных ресурсов Российской Федерации по согласованию с рядом других государственных органов издать в необходимом количестве административные карты территории Российской Федерации в масштабах 1:4 000 000 и 1:10 000 000, а также Московской области – в масштабе 1:600 000 с отображением на них территорий с регламентированным посещением для иностранных граждан и автомобильных дорог для их транзитного проезда через такие территории (пункт 3); Министерству иностранных дел Правительство Российской Федерации предписало довести этот Перечень до сведения иностранных дипломатических и консульских 7 представительств, аккредитованных в Российской Федерации, с передачей им упомянутых карт в масштабах 1:10 000 000 и 1:600 000 (пункт 4). Согласно Федеральному конституционному закону «О Конституционном Суде Российской Федерации» разрешение дел о соответствии Конституции Российской Федерации нормативных актов Правительства Российской Федерации входит в компетенцию Конституционного Суда Российской Федерации (подпункт «а» пункта 1 части первой статьи 3). При этом правом на обращение в Конституционный Суд Российской Федерации с запросом о проверке конституционности нормативных актов Правительства Российской Федерации обладают Президент Российской Федерации, Совет Федерации, Государственная Дума, одна пятая членов (депутатов) Совета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 субъектов Российской Федерации (статья 84). Вместе с тем в соответствии с правовой позицией Конституционного Суда Российской Федерации, сформулированной в Постановлении от 27 января 2004 года № 1- П, в силу статьи 125 (часть 4) Конституции Российской Федерации, статей 96 и 97 Федерального конституционного закона «О Конституционном Суде Российской Федерации» Вместе с тем судебная проверка законности положений Перечня территорий Российской Федерации с регламентированным посещением для иностранных граждан как подзаконного нормативного акта сама по себе не означает проверку их конституционности и не исключает ее, в том числе по правилам главы 9 Федерального конституционного закона «О Конституционном Суде Российской Федерации», исходя из того что нормативные акты Правительства Российской Федерации, определяющие 9 условия осуществления прав и свобод человека и гражданина, не могут, как и законы, отступать от требований Конституции Российской Федерации, в силу которой человек, его права и свободы являются высшей ценностью, а признание, соблюдение и защита прав и свобод человека – обязанность государства (статья 2); права и свободы человека и гражданина являются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все равны перед законом и судом (статья 19, часть 1); каждый, кто законно находится на территории Российской Федерации, имеет право свободно передвигаться, выбирать место пребывания и жительства (статья 27, часть 1), а органы государственной власти и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(статья 24, часть 2);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Требование соблюдения названных установлений Конституции Российской Федерации относится и к правовому режиму пребывания иностранных граждан на территории Российской Федерации, в котором допустимы лишь конституционно обоснованные и ясно установленные на основании федерального закона правоограничения и который должен обеспечивать правовую определенность в регламентации обязательных условий пребывания таких лиц в России и предсказуемость их ответственности за нарушение миграционных правил. Соблюдение конституционных установлений обязательно не только в законодательной деятельности, но и в истолковании и применении законов, равно как и 10 подзаконных нормативных актов, с тем чтобы иностранные граждане могли уяснить и реально исполнить обусловленные ими обязанности, не подвергаясь произвольной ответственности за их нарушение вопреки конституционному принципу равенства всех перед законом и судом, когда они объективно лишены возможности получить в официальной и доступной форме достаточную информацию о вменяемых им обязанностях, запретах и о пределах их действия, в том числе в пространстве. Применительно к определению территорий с регламентированным посещением для иностранных граждан это предполагает в том числе их точное обозначение, с тем чтобы участники правоотношений и со стороны государства, и со стороны указанных лиц могли реально представить, какой местности это касается. Неисполнение названного условия позволяло бы привлекать иностранного гражданина к ответственности в нарушение требований Конституции Российской Федерации. С 1 января 2017 года вступил в силу Федеральный закон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который предусматривает, в частности, установление требований в отношении картографических работ, а также их результатов (часть 2 статьи 5, статья 7), меры по информационному обеспечению в области геодезии и картографии с применением федерального и региональных порталов пространственных данных (статьи 18–20), что предполагает большую точность в описании территорий и доступность карт, в том числе административных, с обозначением территорий с регламентированным посещением для иностранных граждан.</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Положение части 3 статьи 18.8 КоАП Российской Федерации, предусматривавшее административное выдворение за пределы Российской Федерации иностранных граждан, имеющих вид на жительство в Российской Федерации и зарегистрированных по месту проживания в городах федерального значения Москве и Санкт-Петербурге, в Московской и 11 Ленинградской областях, за неисполнение требования пункта 6 статьи 8 Федерального закона «О правовом положении иностранных граждан в Российской Федерации» о ежегодном уведомлении территориальных органов Федеральной миграционной службы о подтверждении своего проживания в России, уже было предметом рассмотрения Конституционного Суда Российской Федерации, который Постановлением от 17 февраля 2016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видно из жалобы П.М.Тонояна, нарушение своих конституционных прав он связывает с неясностью содержащихся в Перечне территорий с регламентированным посещением для иностранных граждан условных линий, обозначающих эти территории, в отсутствие доступной картографической информации. Между тем из решений судов по делу заявителя следует, что он привлечен к административной ответственности ввиду неразрешенного нахождения в городе Одинцово Московской области. 13 Оспариваемый же пункт 13 названного Перечня, определяя состав территорий с регламентированным посещением для иностранных граждан, содержит их описание не только по условным линиям, но и по наименованиям, включая «Одинцово» (без оговорок «за исключением» и т.п.), что позволяет отнести обозначенные ими населенные пункты к соответствующим территориям независимо от проведенных по ним границ и от их изображения на карте. Перечень территорий с регламентированным посещением для иностранных граждан официально опубликован вместе с постановлением Правительства Российской Федерации от 4 июля 1992 года № 470, а населенные пункты имеют общеизвестные наименования, и при въезде в них обычными способами их можно опознать на местности, например, по дорожным обозначениям. Суды, как следует из постановленных ими решений, связывали вменяемое заявителю административное правонарушение не с пересечением линий, а с его пребыванием в населенном пункте (городе), наименование которого входит в описание территории с регламентированным посещением для иностранных граждан. Следовательно, предполагаемое заявителем нарушение конституционных прав в его конкретном деле нельзя связать непосредственно с недоступностью картографической информации или с неясностью обозначения территории на карте и на местности. При таких обстоятельствах жалоба П.М.Тонояна, как не отвечающая требованиям части первой статьи 96 Федерального конституционного закона «О Конституционном Суде Российской Федерации», по смыслу которой право лица на обращение с жалобой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Армения Тонояна Папина Мартиновича,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