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267171-П/2017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Армения Худояна Овакима на нарушение его конституционных прав частью 3 статьи 18.8 Кодекса Российской Федерации об административных правонарушениях, пунктом 1 статьи 11 Федерального закона «О правовом положении иностранных граждан в Российской Федерации» и пунктом 13 Перечня территорий Российской Федерации с регламентированным посещением для иностранных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Республики Армения О.Худояна,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правовых позиций Конституционного Суда Российской Федерации, изложенных в постановлениях от 17 января 2013 года Во исполнение пункта 1 статьи 11 Федерального закона «О правовом положении иностранных граждан в Российской Федерации» Правительство Российской Федерации постановлением от 11 октября 2002 года № 754 утвердило Перечень территорий, организаций и объектов, для въезда на которые иностранным гражданам требуется специальное разрешение. Названный Перечень также не устанавливает конкретный состав территорий с регламентированным посещением для иностранных граждан и не описывает их границы, а лишь определяет (называет) территории этого вида как отдельную категорию наряду в том числе с территориями закрытых административно-территориальных образований и закрытых военных городков; территориями, на которых введено чрезвычайное (военное) положение или особые условия и режим пребывания; территориями, в пределах которых введен правовой режим контртеррористической операции; зонами экологического бедствия, пограничной зоной и другими 6 территориями, для посещения которых специальное разрешение требуется не только иностранным, но и российским гражданам. Перечень территорий Российской Федерации с регламентированным посещением для иностранных граждан был утвержден Правительством Российской Федерации постановлением от 4 июля 1992 года № 470, т.е. до вступления в силу Федерального закона «О правовом положении иностранных граждан в Российской Федерации». В соответствии с пунктом 2 этого постановления въезд иностранных граждан на территорию с регламентированным посещением согласовывается принимающими организациями (органами государственного управления Российской Федерации и республик в составе Российской Федерации, органами исполнительной власти краев, областей, автономных образований, городов Москвы и Санкт-Петербурга, органами местного самоуправления, объединениями, корпорациями, концернами, ассоциациями, союзами, предприятиями, учреждениями и общественными организациями) с Министерством безопасности Российской Федерации или его органами в республиках, входящих в состав Российской Федерации, краях, областях, автономных образованиях, городах Москве и Санкт-Петербурге по месту нахождения принимающих организаций, которые принимают решение о допуске иностранных граждан для посещения этих территорий по согласованию с заинтересованными министерствами и ведомствами или их территориальными органами. Этим же постановлением Правительство Российской Федерации обязало Комитет по геодезии и картографии Министерства экологии и природных ресурсов Российской Федерации по согласованию с рядом других государственных органов издать в необходимом количестве административные карты территории Российской Федерации в масштабах 1:4 000 000 и 1:10 000 000, а также Московской области – в масштабе 1:600 000 с отображением на них территорий с регламентированным посещением для иностранных граждан и автомобильных дорог для их 7 транзитного проезда через такие территории (пункт 3); Министерству иностранных дел Правительство Российской Федерации предписало довести этот Перечень до сведения иностранных дипломатических и консульских представительств, аккредитованных в Российской Федерации, с передачей им упомянутых карт в масштабах 1:10 000 000 и 1:600 000 (пункт 4). Согласно Федеральному конституционному закону «О Конституционном Суде Российской Федерации» разрешение дел о соответствии Конституции Российской Федерации нормативных актов Правительства Российской Федерации входит в компетенцию Конституционного Суда Российской Федерации (подпункт «а» пункта 1 части первой статьи 3). При этом правом на обращение в Конституционный Суд Российской Федерации с запросом о проверке конституционности нормативных актов Правительства Российской Федерации обладают Президент Российской Федерации, Совет Федерации, Государственная Дума, одна пятая членов (депутатов) Совета Федерации или депутатов Государственной Думы, Правительство Российской Федерации, Верховный Суд Российской Федерации, органы законодательной и исполнительной власти субъектов Российской Федерации (статья 84). Вместе с тем в соответствии с правовой позицией Конституционного Суда Российской Федерации, сформулированной в Постановлении от 27 января 2004 года № 1- П, в силу статьи 125 (часть 4) Конституции Российской Федерации, статей 96 и 97 Федерального конституционного закона «О Конституционном Суде Российской Федерации» Вместе с тем судебная проверка законности положений Перечня территорий Российской Федерации с регламентированным посещением для иностранных граждан как подзаконного нормативного акта сама по себе не означает проверку их конституционности и не исключает ее, в том числе по 9 правилам главы 9 Федерального конституционного закона «О Конституционном Суде Российской Федерации», исходя из того что нормативные акты Правительства Российской Федерации, определяющие условия осуществления прав и свобод человека и гражданина, не могут, как и законы, отступать от требований Конституции Российской Федерации, в силу которой человек, его права и свободы являются высшей ценностью, а признание, соблюдение и защита прав и свобод человека – обязанность государства (статья 2); права и свободы человека и гражданина являются непосредственно действующими,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18); все равны перед законом и судом (статья 19, часть 1); каждый, кто законно находится на территории Российской Федерации, имеет право свободно передвигаться, выбирать место пребывания и жительства (статья 27, часть 1), а органы государственной власти и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(статья 24, часть 2);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Требование соблюдения названных установлений Конституции Российской Федерации относится и к правовому режиму пребывания иностранных граждан на территории Российской Федерации, в котором допустимы лишь конституционно обоснованные и ясно установленные на основании федерального закона правоограничения и который должен обеспечивать правовую определенность в регламентации обязательных условий пребывания таких лиц в России и предсказуемость их 10 ответственности за нарушение миграционных правил. Соблюдение конституционных установлений обязательно не только в законодательной деятельности, но и в истолковании и применении законов, равно как и подзаконных нормативных актов, с тем чтобы иностранные граждане могли уяснить и реально исполнить обусловленные ими обязанности, не подвергаясь произвольной ответственности за их нарушение вопреки конституционному принципу равенства всех перед законом и судом, когда они объективно лишены возможности получить в официальной и доступной форме достаточную информацию о вменяемых им обязанностях, запретах и о пределах их действия, в том числе в пространстве. Применительно к определению территорий с регламентированным посещением для иностранных граждан это предполагает в том числе их точное обозначение, с тем чтобы участники правоотношений и со стороны государства, и со стороны указанных лиц могли реально представить, какой местности это касается. Неисполнение названного условия позволяло бы привлекать иностранного гражданина к ответственности в нарушение требований Конституции Российской Федерации. С 1 января 2017 года вступил в силу Федеральный закон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который предусматривает, в частности, установление требований в отношении картографических работ, а также их результатов (часть 2 статьи 5, статья 7), меры по информационному обеспечению в области геодезии и картографии с применением федерального и региональных порталов пространственных данных (статьи 18–20), что предполагает большую точность в описании территорий и доступность карт, в том числе административных, с обозначением территорий с регламентированным посещением для иностранных граждан.</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Положение части 3 статьи 18.8 КоАП Российской Федерации, предусматривавшее административное выдворение за пределы Российской 11 Федерации иностранных граждан, имеющих вид на жительство в Российской Федерации и зарегистрированных по месту проживания в городах федерального значения Москве и Санкт-Петербурге, в Московской и Ленинградской областях, за неисполнение требования пункта 6 статьи 8 Федерального закона «О правовом положении иностранных граждан в Российской Федерации» о ежегодном уведомлении территориальных органов Федеральной миграционной службы о подтверждении своего проживания в России, уже было предметом рассмотрения Конституционного Суда Российской Федерации, который Постановлением от 17 февраля 2016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видно из жалобы О.Худояна, нарушение своих конституционных прав он связывает с неясностью содержащихся в Перечне территорий с регламентированным посещением для иностранных граждан условных линий, обозначающих эти территории, в отсутствие доступной картографической информации. Между тем из решений судов по делу заявителя следует, что он привлечен к административной ответственности 13 ввиду неразрешенного нахождения в микрорайоне Кучино городского округа Балашиха Московской области. Оспариваемый же пункт 13 названного Перечня, определяя состав территорий с регламентированным посещением для иностранных граждан, содержит их описание не только по условным линиям, но и по наименованиям, включая наименования «Балашиха» и «Кучино» (без оговорок «за исключением» и т.п.), что позволяет отнести обозначенные ими населенный пункт и (или) часть его (микрорайон) к соответствующим территориям независимо от проведенных по ним границ и от их изображения на карте. Перечень территорий с регламентированным посещением для иностранных граждан официально опубликован вместе с постановлением Правительства Российской Федерации от 4 июля 1992 года № 470, а населенные пункты имеют общеизвестные наименования, и при въезде в них обычными способами их можно опознать на местности, например, по дорожным обозначениям. Суды, как следует из постановленных ими решений, связывали вменяемое заявителю административное правонарушение не с пересечением линий, а с его пребыванием в населенном пункте и в его конкретной части, притом что их наименования входят в описание территории с регламентированным посещением для иностранных граждан. Следовательно, предполагаемое заявителем нарушение конституционных прав в его конкретном деле нельзя связать непосредственно с недоступностью картографической информации или с неясностью обозначения территории на карте и на местности. При таких обстоятельствах жалоба О.Худояна, как не отвечающая требованиям части первой статьи 96 Федерального конституционного закона «О Конституционном Суде Российской Федерации», по смыслу которой право лица на обращение с жалобой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Армения Худояна Овакима,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