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672616-П/2023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«Сезоны» на нарушение его конституционных прав рядом положений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«Сезоны»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«Сезоны» (далее также – ООО «Сезоны») оспаривает конституционность статьи 450 «Основания изменения и расторжения договора», пункта 4 статьи 454 «Договор купли-продажи», пунктов 1 и 2 статьи 469 «Качество товара», статьи 475 «Последствия передачи товара ненадлежащего качества», пункта 2 статьи 476 «Недостатки товара, за которые отвечает продавец», статей 518 «Последствия поставки товаров ненадлежащего качества» и 523 «Односторонний отказ от исполнения договора поставки» ГК Российской Федерации. 2 Как следует из представленных материалов, решением арбитражного суда и постановлением суда апелляционной инстанции, которым оно частично отменено, среди прочего, при прекращении договора поставки товара ненадлежащего качества в пользу лизингополучателя – ООО «Сезоны» с поставщика взысканы денежные средства в размере стоимости товара, уменьшенной с учетом его износа. В передаче кассационной жалобы ООО «Сезоны» на постановление суда апелляционной инстанции и постановление суда кассационной инстанции, которым оно оставлено без изменения, для рассмотрения в судебном заседании Судебной коллегии по экономическим спорам Верховного Суда Российской Федерации было отказано. По мнению заявителя, оспариваемые положения не соответствуют статьям 8, 34 и 35 Конституции Российской Федерации, поскольку они позволяют суду определять стоимость товара с существенным недостатком, подлежащую возврату покупателю, исходя из рыночной стоимости этого товара с учетом износа, и тем самым уменьшать ее размер.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450 ГК Российской Федерации, определяющая основания изменения и расторжения договора, обеспечивает баланс интересов сторон договора с учетом имеющихся фактических обстоятельств. Пункт 4 статьи 454 того же Кодекса, закрепляющий применимость общих положений Гражданского кодекса Российской Федерации о купле- продаже к продаже имущественных, в том числе цифровых, прав, если иное не вытекает из содержания или характера этих прав, обеспечивает правовую определенность нормативного регулирования. Оспариваемые положения статей 469, 475 и 476 ГК Российской Федерации, закрепляющие требования к качеству товара и устанавливающие последствия их нарушения, обеспечивают 3 восстановление прав покупателей, нарушенных вследствие продажи товара ненадлежащего качества, и баланс интересов сторон договора купли- продажи. Статьи 518 и 523 указанного Кодекса, устанавливающие последствия поставки товаров ненадлежащего качества и случаи допустимости одностороннего отказа от исполнения договора поставки, гарантируют защиту интересов сторон договора поставки и обеспечивают баланс их интересов, в том числе в случае существенного нарушения договора одной из сторон. Таким образом, оспариваемые положения не могут рассматриваться в обозначенном в жалобе аспекте как нарушающие конституционные права заявителя. Установление же и исследование фактических обстоятельств конкретного дела, оценка доказательств, послуживших основанием для применения в нем тех или иных норм права, не относятся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«Сезоны»,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