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594980-П/2022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Хонина Дениса Викторовича на нарушение его конституционных прав частью шестой статьи 15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Д.В.Хонина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Д.В.Хонин, отбывающий наказание в виде лишения свободы, утверждает, что часть шестая статьи 15 «Категории преступлений» УК Российской Федерации противоречит статьям 19 (часть 1) и 21 (часть 1) Конституции Российской Федерации, поскольку, по его мнению, позволяет суду произвольно отказывать в ее применении.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Хонина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